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ED" w:rsidRDefault="00316AED">
      <w:pPr>
        <w:spacing w:after="72" w:line="259" w:lineRule="auto"/>
        <w:ind w:left="0" w:firstLine="0"/>
      </w:pPr>
    </w:p>
    <w:p w:rsidR="00316AED" w:rsidRPr="00DB5277" w:rsidRDefault="009428C9" w:rsidP="00DB5277">
      <w:pPr>
        <w:spacing w:after="0" w:line="259" w:lineRule="auto"/>
        <w:ind w:left="40" w:firstLine="0"/>
        <w:jc w:val="both"/>
        <w:rPr>
          <w:szCs w:val="24"/>
        </w:rPr>
      </w:pPr>
      <w:r w:rsidRPr="00DB5277">
        <w:rPr>
          <w:rFonts w:ascii="Tahoma" w:eastAsia="Tahoma" w:hAnsi="Tahoma" w:cs="Tahoma"/>
          <w:b/>
          <w:szCs w:val="24"/>
        </w:rPr>
        <w:t>Chapter 17 Active Reading Guide</w:t>
      </w:r>
      <w:r w:rsidR="00DB5277">
        <w:rPr>
          <w:rFonts w:ascii="Tahoma" w:eastAsia="Tahoma" w:hAnsi="Tahoma" w:cs="Tahoma"/>
          <w:b/>
          <w:szCs w:val="24"/>
        </w:rPr>
        <w:t xml:space="preserve">:  </w:t>
      </w:r>
      <w:r w:rsidRPr="00DB5277">
        <w:rPr>
          <w:rFonts w:ascii="Tahoma" w:eastAsia="Tahoma" w:hAnsi="Tahoma" w:cs="Tahoma"/>
          <w:b/>
          <w:szCs w:val="24"/>
        </w:rPr>
        <w:t xml:space="preserve">Viruses </w:t>
      </w:r>
      <w:r w:rsidR="00DB5277">
        <w:rPr>
          <w:rFonts w:ascii="Tahoma" w:eastAsia="Tahoma" w:hAnsi="Tahoma" w:cs="Tahoma"/>
          <w:b/>
          <w:szCs w:val="24"/>
        </w:rPr>
        <w:tab/>
      </w:r>
      <w:r w:rsidR="00DB5277">
        <w:rPr>
          <w:rFonts w:ascii="Tahoma" w:eastAsia="Tahoma" w:hAnsi="Tahoma" w:cs="Tahoma"/>
          <w:b/>
          <w:szCs w:val="24"/>
        </w:rPr>
        <w:tab/>
      </w:r>
      <w:r w:rsidR="00DB5277">
        <w:rPr>
          <w:rFonts w:ascii="Tahoma" w:eastAsia="Tahoma" w:hAnsi="Tahoma" w:cs="Tahoma"/>
          <w:b/>
          <w:szCs w:val="24"/>
        </w:rPr>
        <w:tab/>
      </w:r>
      <w:r w:rsidR="00DB5277">
        <w:rPr>
          <w:rFonts w:ascii="Tahoma" w:eastAsia="Tahoma" w:hAnsi="Tahoma" w:cs="Tahoma"/>
          <w:b/>
          <w:szCs w:val="24"/>
        </w:rPr>
        <w:tab/>
      </w:r>
      <w:r w:rsidR="00DB5277">
        <w:rPr>
          <w:rFonts w:ascii="Tahoma" w:eastAsia="Tahoma" w:hAnsi="Tahoma" w:cs="Tahoma"/>
          <w:b/>
          <w:szCs w:val="24"/>
        </w:rPr>
        <w:tab/>
        <w:t>Mrs. Javon</w:t>
      </w:r>
    </w:p>
    <w:p w:rsidR="00316AED" w:rsidRDefault="009428C9">
      <w:pPr>
        <w:spacing w:after="24" w:line="259" w:lineRule="auto"/>
        <w:ind w:left="0" w:firstLine="0"/>
      </w:pPr>
      <w:r>
        <w:t xml:space="preserve"> </w:t>
      </w:r>
    </w:p>
    <w:p w:rsidR="00316AED" w:rsidRPr="00DB5277" w:rsidRDefault="009428C9">
      <w:pPr>
        <w:pStyle w:val="Heading1"/>
        <w:ind w:left="-5"/>
        <w:rPr>
          <w:sz w:val="20"/>
          <w:szCs w:val="20"/>
        </w:rPr>
      </w:pPr>
      <w:r w:rsidRPr="00DB5277">
        <w:rPr>
          <w:sz w:val="20"/>
          <w:szCs w:val="20"/>
        </w:rPr>
        <w:t xml:space="preserve">Section 1 </w:t>
      </w:r>
    </w:p>
    <w:p w:rsidR="00316AED" w:rsidRPr="00DB5277" w:rsidRDefault="00DB5277">
      <w:pPr>
        <w:numPr>
          <w:ilvl w:val="0"/>
          <w:numId w:val="1"/>
        </w:numPr>
        <w:ind w:hanging="432"/>
        <w:rPr>
          <w:sz w:val="20"/>
          <w:szCs w:val="20"/>
        </w:rPr>
      </w:pPr>
      <w:r>
        <w:rPr>
          <w:sz w:val="20"/>
          <w:szCs w:val="20"/>
        </w:rPr>
        <w:t>Are viruses living or nonliving</w:t>
      </w:r>
      <w:r w:rsidR="009428C9" w:rsidRPr="00DB5277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Explain.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are the four forms of viral genomes? </w:t>
      </w:r>
    </w:p>
    <w:p w:rsidR="00316AED" w:rsidRPr="00DB5277" w:rsidRDefault="009428C9">
      <w:pPr>
        <w:tabs>
          <w:tab w:val="center" w:pos="539"/>
        </w:tabs>
        <w:ind w:left="-15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  <w:r w:rsidRPr="00DB5277">
        <w:rPr>
          <w:sz w:val="20"/>
          <w:szCs w:val="20"/>
        </w:rPr>
        <w:tab/>
        <w:t xml:space="preserve">1)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tabs>
          <w:tab w:val="center" w:pos="539"/>
        </w:tabs>
        <w:ind w:left="-15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  <w:r w:rsidRPr="00DB5277">
        <w:rPr>
          <w:sz w:val="20"/>
          <w:szCs w:val="20"/>
        </w:rPr>
        <w:tab/>
        <w:t xml:space="preserve">2)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tabs>
          <w:tab w:val="center" w:pos="539"/>
        </w:tabs>
        <w:ind w:left="-15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  <w:r w:rsidRPr="00DB5277">
        <w:rPr>
          <w:sz w:val="20"/>
          <w:szCs w:val="20"/>
        </w:rPr>
        <w:tab/>
        <w:t xml:space="preserve">3)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tabs>
          <w:tab w:val="center" w:pos="539"/>
        </w:tabs>
        <w:ind w:left="-15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  <w:r w:rsidRPr="00DB5277">
        <w:rPr>
          <w:sz w:val="20"/>
          <w:szCs w:val="20"/>
        </w:rPr>
        <w:tab/>
        <w:t xml:space="preserve">4)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is a capsid?  What are capsomeres? 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is the role of an envelope in animal viruses?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For the virus shown in the following figure, label the protein capsid, tail fibers,</w:t>
      </w:r>
      <w:r w:rsidRPr="00DB5277">
        <w:rPr>
          <w:sz w:val="20"/>
          <w:szCs w:val="20"/>
        </w:rPr>
        <w:t xml:space="preserve"> </w:t>
      </w:r>
      <w:r w:rsidRPr="00DB5277">
        <w:rPr>
          <w:sz w:val="20"/>
          <w:szCs w:val="20"/>
        </w:rPr>
        <w:t xml:space="preserve">head, tail sheath, and genome. </w:t>
      </w:r>
    </w:p>
    <w:p w:rsidR="00316AED" w:rsidRPr="00DB5277" w:rsidRDefault="00DB5277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5381625</wp:posOffset>
            </wp:positionH>
            <wp:positionV relativeFrom="paragraph">
              <wp:posOffset>43815</wp:posOffset>
            </wp:positionV>
            <wp:extent cx="923925" cy="1885950"/>
            <wp:effectExtent l="0" t="0" r="9525" b="0"/>
            <wp:wrapNone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9"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numPr>
          <w:ilvl w:val="1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type of virus is this? __________________ </w:t>
      </w:r>
    </w:p>
    <w:p w:rsidR="00316AED" w:rsidRPr="00DB5277" w:rsidRDefault="009428C9">
      <w:pPr>
        <w:spacing w:after="0" w:line="259" w:lineRule="auto"/>
        <w:ind w:left="432" w:firstLine="0"/>
        <w:rPr>
          <w:sz w:val="20"/>
          <w:szCs w:val="20"/>
        </w:rPr>
      </w:pP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>
      <w:pPr>
        <w:numPr>
          <w:ilvl w:val="1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What does its name mean? __________________</w:t>
      </w: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432" w:firstLine="0"/>
        <w:rPr>
          <w:sz w:val="20"/>
          <w:szCs w:val="20"/>
        </w:rPr>
      </w:pP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>
      <w:pPr>
        <w:numPr>
          <w:ilvl w:val="1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What is its host? __________________</w:t>
      </w: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432" w:firstLine="0"/>
        <w:rPr>
          <w:sz w:val="20"/>
          <w:szCs w:val="20"/>
        </w:rPr>
      </w:pP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>
      <w:pPr>
        <w:numPr>
          <w:ilvl w:val="1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Is the genome of this virus DNA or RNA? ________</w:t>
      </w: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>
      <w:pPr>
        <w:spacing w:after="24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pStyle w:val="Heading1"/>
        <w:ind w:left="-5"/>
        <w:rPr>
          <w:sz w:val="20"/>
          <w:szCs w:val="20"/>
        </w:rPr>
      </w:pPr>
      <w:r w:rsidRPr="00DB5277">
        <w:rPr>
          <w:sz w:val="20"/>
          <w:szCs w:val="20"/>
        </w:rPr>
        <w:t xml:space="preserve">Section 2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V</w:t>
      </w:r>
      <w:r w:rsidRPr="00DB5277">
        <w:rPr>
          <w:sz w:val="20"/>
          <w:szCs w:val="20"/>
        </w:rPr>
        <w:t xml:space="preserve">iruses are obligate intracellular parasites.  What does this mean?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color w:val="0000FF"/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What is meant by host range?  Distinguish between a virus with a broad host range and one with a</w:t>
      </w:r>
      <w:r w:rsidRPr="00DB5277">
        <w:rPr>
          <w:sz w:val="20"/>
          <w:szCs w:val="20"/>
        </w:rPr>
        <w:t xml:space="preserve">n extremely limited host range, and give an example of each.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Compare the host range for West Nile virus to that of the human cold virus.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components of the host cell does a virus use to reproduce itself?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lastRenderedPageBreak/>
        <w:t xml:space="preserve">How does a DNA virus reproduce its genome? </w:t>
      </w:r>
    </w:p>
    <w:p w:rsidR="00DB5277" w:rsidRPr="00DB5277" w:rsidRDefault="00DB5277" w:rsidP="00DB5277">
      <w:pPr>
        <w:ind w:left="432" w:firstLine="0"/>
        <w:rPr>
          <w:sz w:val="20"/>
          <w:szCs w:val="20"/>
        </w:rPr>
      </w:pP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How do most RNA viruses replicate their genome?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Explain the 4-step process of viral reproduction. </w:t>
      </w:r>
    </w:p>
    <w:p w:rsidR="00316AED" w:rsidRPr="00DB5277" w:rsidRDefault="009428C9">
      <w:pPr>
        <w:ind w:left="442"/>
        <w:rPr>
          <w:sz w:val="20"/>
          <w:szCs w:val="20"/>
        </w:rPr>
      </w:pPr>
      <w:r w:rsidRPr="00DB5277">
        <w:rPr>
          <w:sz w:val="20"/>
          <w:szCs w:val="20"/>
        </w:rPr>
        <w:t xml:space="preserve">1) </w:t>
      </w:r>
    </w:p>
    <w:p w:rsidR="00316AED" w:rsidRPr="00DB5277" w:rsidRDefault="009428C9">
      <w:pPr>
        <w:spacing w:after="0" w:line="259" w:lineRule="auto"/>
        <w:ind w:left="432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ind w:left="442"/>
        <w:rPr>
          <w:sz w:val="20"/>
          <w:szCs w:val="20"/>
        </w:rPr>
      </w:pPr>
      <w:r w:rsidRPr="00DB5277">
        <w:rPr>
          <w:sz w:val="20"/>
          <w:szCs w:val="20"/>
        </w:rPr>
        <w:t xml:space="preserve">2) </w:t>
      </w:r>
    </w:p>
    <w:p w:rsidR="00316AED" w:rsidRPr="00DB5277" w:rsidRDefault="009428C9">
      <w:pPr>
        <w:spacing w:after="0" w:line="259" w:lineRule="auto"/>
        <w:ind w:left="432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ind w:left="442"/>
        <w:rPr>
          <w:sz w:val="20"/>
          <w:szCs w:val="20"/>
        </w:rPr>
      </w:pPr>
      <w:r w:rsidRPr="00DB5277">
        <w:rPr>
          <w:sz w:val="20"/>
          <w:szCs w:val="20"/>
        </w:rPr>
        <w:t xml:space="preserve">3) </w:t>
      </w:r>
    </w:p>
    <w:p w:rsidR="00316AED" w:rsidRPr="00DB5277" w:rsidRDefault="009428C9">
      <w:pPr>
        <w:spacing w:after="0" w:line="259" w:lineRule="auto"/>
        <w:ind w:left="432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ind w:left="442"/>
        <w:rPr>
          <w:sz w:val="20"/>
          <w:szCs w:val="20"/>
        </w:rPr>
      </w:pPr>
      <w:r w:rsidRPr="00DB5277">
        <w:rPr>
          <w:sz w:val="20"/>
          <w:szCs w:val="20"/>
        </w:rPr>
        <w:t xml:space="preserve">4)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are bacteriophages?  Distinguish between virulent and temperate phages.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portion of a phage enters the host cell?  How does it do this?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are restriction enzymes?  How do they help prevent viral infection of bacteria?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Why don’t restriction enzymes destroy the DNA of the bacterial cells that produce them?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What is a prophage? </w:t>
      </w:r>
    </w:p>
    <w:p w:rsidR="00DB5277" w:rsidRPr="00DB5277" w:rsidRDefault="00DB5277" w:rsidP="00DB5277">
      <w:pPr>
        <w:ind w:left="432" w:firstLine="0"/>
        <w:rPr>
          <w:sz w:val="20"/>
          <w:szCs w:val="20"/>
        </w:rPr>
      </w:pP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Since cells that have incorporated phage DNA into t</w:t>
      </w:r>
      <w:r w:rsidRPr="00DB5277">
        <w:rPr>
          <w:sz w:val="20"/>
          <w:szCs w:val="20"/>
        </w:rPr>
        <w:t xml:space="preserve">heir genome may continue to divide and propagate the viral genome, this might be considered somewhat like the Trojan horse.  What might trigger the switchover from lysogenic to lytic mode?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Describe the lytic and lysogenic modes of bacteriophage reproduction.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DB5277" w:rsidRDefault="009428C9" w:rsidP="00DB5277">
      <w:pPr>
        <w:numPr>
          <w:ilvl w:val="0"/>
          <w:numId w:val="1"/>
        </w:numPr>
        <w:spacing w:line="240" w:lineRule="auto"/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There are some general differences between bacteriophages and animal viruses.  What are two elements that nearly all animal viruses have? </w:t>
      </w:r>
    </w:p>
    <w:p w:rsidR="00DB5277" w:rsidRPr="00DB5277" w:rsidRDefault="00DB5277" w:rsidP="00DB5277">
      <w:pPr>
        <w:spacing w:line="240" w:lineRule="auto"/>
        <w:ind w:left="432" w:firstLine="0"/>
        <w:rPr>
          <w:sz w:val="20"/>
          <w:szCs w:val="20"/>
        </w:rPr>
      </w:pPr>
    </w:p>
    <w:p w:rsidR="00316AED" w:rsidRPr="00DB5277" w:rsidRDefault="009428C9" w:rsidP="00DB5277">
      <w:pPr>
        <w:numPr>
          <w:ilvl w:val="0"/>
          <w:numId w:val="1"/>
        </w:numPr>
        <w:spacing w:line="240" w:lineRule="auto"/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lastRenderedPageBreak/>
        <w:t xml:space="preserve">What is a retrovirus? How do retroviruses, such as HIV, replicate their genome?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DB5277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149860</wp:posOffset>
            </wp:positionV>
            <wp:extent cx="896620" cy="1056640"/>
            <wp:effectExtent l="0" t="0" r="0" b="0"/>
            <wp:wrapNone/>
            <wp:docPr id="572" name="Picture 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8C9"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Here is a sketch of HIV.  Label these parts: </w:t>
      </w:r>
    </w:p>
    <w:p w:rsidR="00316AED" w:rsidRPr="00DB5277" w:rsidRDefault="009428C9">
      <w:pPr>
        <w:ind w:left="442" w:right="1245"/>
        <w:rPr>
          <w:sz w:val="20"/>
          <w:szCs w:val="20"/>
        </w:rPr>
      </w:pPr>
      <w:r w:rsidRPr="00DB5277">
        <w:rPr>
          <w:sz w:val="20"/>
          <w:szCs w:val="20"/>
        </w:rPr>
        <w:t xml:space="preserve">envelope, glycoprotein, reverse transcriptase, RNA, and capsid. </w:t>
      </w:r>
    </w:p>
    <w:p w:rsidR="00316AED" w:rsidRPr="00DB5277" w:rsidRDefault="009428C9">
      <w:pPr>
        <w:spacing w:after="0" w:line="259" w:lineRule="auto"/>
        <w:ind w:left="0" w:right="1245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right="1245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right="1245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right="1245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Compare and contrast a prophage and a provirus.  Which one are you likely to carry?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Explain the infection of a cell by HIV. </w:t>
      </w:r>
    </w:p>
    <w:p w:rsidR="00DB5277" w:rsidRDefault="00DB5277" w:rsidP="00DB5277">
      <w:pPr>
        <w:ind w:left="432" w:firstLine="0"/>
        <w:rPr>
          <w:sz w:val="20"/>
          <w:szCs w:val="20"/>
        </w:rPr>
      </w:pPr>
    </w:p>
    <w:p w:rsidR="00DB5277" w:rsidRDefault="00DB5277" w:rsidP="00DB5277">
      <w:pPr>
        <w:ind w:left="432" w:firstLine="0"/>
        <w:rPr>
          <w:sz w:val="20"/>
          <w:szCs w:val="20"/>
        </w:rPr>
      </w:pPr>
    </w:p>
    <w:p w:rsidR="00DB5277" w:rsidRPr="00DB5277" w:rsidRDefault="00DB5277" w:rsidP="00DB5277">
      <w:pPr>
        <w:ind w:left="432" w:firstLine="0"/>
        <w:rPr>
          <w:sz w:val="20"/>
          <w:szCs w:val="20"/>
        </w:rPr>
      </w:pP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DB5277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The final section in Concept 17.2 is titled “Evolution of Viruses.”  From this part, describe the two possible sources</w:t>
      </w:r>
      <w:r w:rsidRPr="00DB5277">
        <w:rPr>
          <w:sz w:val="20"/>
          <w:szCs w:val="20"/>
        </w:rPr>
        <w:t xml:space="preserve"> of viral genomes.  You will see each of these important mobile genetic elements again. </w:t>
      </w:r>
    </w:p>
    <w:tbl>
      <w:tblPr>
        <w:tblStyle w:val="TableGrid"/>
        <w:tblW w:w="9014" w:type="dxa"/>
        <w:tblInd w:w="451" w:type="dxa"/>
        <w:tblCellMar>
          <w:top w:w="8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723"/>
        <w:gridCol w:w="7291"/>
      </w:tblGrid>
      <w:tr w:rsidR="00316AED" w:rsidRPr="00DB5277">
        <w:trPr>
          <w:trHeight w:val="288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D" w:rsidRPr="00DB5277" w:rsidRDefault="009428C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52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D" w:rsidRPr="00DB5277" w:rsidRDefault="009428C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5277">
              <w:rPr>
                <w:b/>
                <w:sz w:val="20"/>
                <w:szCs w:val="20"/>
              </w:rPr>
              <w:t xml:space="preserve">Description of the Mobile Genetic Element </w:t>
            </w:r>
          </w:p>
        </w:tc>
      </w:tr>
      <w:tr w:rsidR="00316AED" w:rsidRPr="00DB5277">
        <w:trPr>
          <w:trHeight w:val="56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D" w:rsidRPr="00DB5277" w:rsidRDefault="009428C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5277">
              <w:rPr>
                <w:b/>
                <w:sz w:val="20"/>
                <w:szCs w:val="20"/>
              </w:rPr>
              <w:t xml:space="preserve">Plasmids </w:t>
            </w:r>
          </w:p>
          <w:p w:rsidR="00316AED" w:rsidRPr="00DB5277" w:rsidRDefault="009428C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52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D" w:rsidRPr="00DB5277" w:rsidRDefault="009428C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52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6AED" w:rsidRPr="00DB5277">
        <w:trPr>
          <w:trHeight w:val="56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D" w:rsidRPr="00DB5277" w:rsidRDefault="009428C9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DB5277">
              <w:rPr>
                <w:b/>
                <w:sz w:val="20"/>
                <w:szCs w:val="20"/>
              </w:rPr>
              <w:t xml:space="preserve">Transposons </w:t>
            </w:r>
          </w:p>
          <w:p w:rsidR="00316AED" w:rsidRPr="00DB5277" w:rsidRDefault="009428C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52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D" w:rsidRPr="00DB5277" w:rsidRDefault="009428C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527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16AED" w:rsidRPr="00DB5277" w:rsidRDefault="009428C9">
      <w:pPr>
        <w:spacing w:after="24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pStyle w:val="Heading1"/>
        <w:ind w:left="-5"/>
        <w:rPr>
          <w:sz w:val="20"/>
          <w:szCs w:val="20"/>
        </w:rPr>
      </w:pPr>
      <w:r w:rsidRPr="00DB5277">
        <w:rPr>
          <w:sz w:val="20"/>
          <w:szCs w:val="20"/>
        </w:rPr>
        <w:t xml:space="preserve">Section 3 </w:t>
      </w:r>
    </w:p>
    <w:p w:rsidR="00316AED" w:rsidRPr="00DB5277" w:rsidRDefault="009428C9" w:rsidP="009428C9">
      <w:pPr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DB5277">
        <w:rPr>
          <w:sz w:val="20"/>
          <w:szCs w:val="20"/>
        </w:rPr>
        <w:t>W</w:t>
      </w:r>
      <w:r w:rsidR="00DB5277">
        <w:rPr>
          <w:sz w:val="20"/>
          <w:szCs w:val="20"/>
        </w:rPr>
        <w:t>hat causes the symptoms of viruses such as fever and body aches?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Default="009428C9" w:rsidP="009428C9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>Wh</w:t>
      </w:r>
      <w:r w:rsidR="00DB5277">
        <w:rPr>
          <w:sz w:val="20"/>
          <w:szCs w:val="20"/>
        </w:rPr>
        <w:t xml:space="preserve">y are vaccines not </w:t>
      </w:r>
      <w:r w:rsidR="00DB5277">
        <w:rPr>
          <w:i/>
          <w:sz w:val="20"/>
          <w:szCs w:val="20"/>
        </w:rPr>
        <w:t>cures</w:t>
      </w:r>
      <w:r w:rsidR="00DB5277">
        <w:rPr>
          <w:sz w:val="20"/>
          <w:szCs w:val="20"/>
        </w:rPr>
        <w:t xml:space="preserve"> for diseases</w:t>
      </w:r>
      <w:r w:rsidRPr="00DB5277">
        <w:rPr>
          <w:sz w:val="20"/>
          <w:szCs w:val="20"/>
        </w:rPr>
        <w:t xml:space="preserve">? </w:t>
      </w:r>
    </w:p>
    <w:p w:rsidR="00DB5277" w:rsidRDefault="00DB5277" w:rsidP="00DB5277">
      <w:pPr>
        <w:pStyle w:val="ListParagraph"/>
        <w:rPr>
          <w:sz w:val="20"/>
          <w:szCs w:val="20"/>
        </w:rPr>
      </w:pPr>
    </w:p>
    <w:p w:rsidR="00DB5277" w:rsidRPr="00DB5277" w:rsidRDefault="00DB5277" w:rsidP="009428C9">
      <w:pPr>
        <w:numPr>
          <w:ilvl w:val="0"/>
          <w:numId w:val="1"/>
        </w:numPr>
        <w:ind w:hanging="432"/>
        <w:rPr>
          <w:sz w:val="20"/>
          <w:szCs w:val="20"/>
        </w:rPr>
      </w:pPr>
      <w:r>
        <w:rPr>
          <w:sz w:val="20"/>
          <w:szCs w:val="20"/>
        </w:rPr>
        <w:t>You go to the doctor with a fever, sinus congestion and cough.  The doctor diagnoses you with a cold.  The doctor gives you a prescription for penicillin.  What is wrong with this scenario?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9428C9" w:rsidRDefault="009428C9" w:rsidP="009428C9">
      <w:pPr>
        <w:numPr>
          <w:ilvl w:val="0"/>
          <w:numId w:val="1"/>
        </w:numPr>
        <w:spacing w:after="2" w:line="240" w:lineRule="auto"/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t xml:space="preserve">Emerging viruses such as HIV, Ebola, and SARS seem to burst upon the human scene.  What are </w:t>
      </w:r>
      <w:r w:rsidRPr="00DB5277">
        <w:rPr>
          <w:sz w:val="20"/>
          <w:szCs w:val="20"/>
        </w:rPr>
        <w:t xml:space="preserve">three processes that contribute to this sudden emergence? </w:t>
      </w:r>
    </w:p>
    <w:p w:rsidR="00316AED" w:rsidRPr="00DB5277" w:rsidRDefault="009428C9" w:rsidP="009428C9">
      <w:pPr>
        <w:spacing w:after="2" w:line="240" w:lineRule="auto"/>
        <w:ind w:left="432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1) </w:t>
      </w:r>
    </w:p>
    <w:p w:rsidR="00316AED" w:rsidRPr="00DB5277" w:rsidRDefault="009428C9">
      <w:pPr>
        <w:spacing w:after="0" w:line="259" w:lineRule="auto"/>
        <w:ind w:left="432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ind w:left="442"/>
        <w:rPr>
          <w:sz w:val="20"/>
          <w:szCs w:val="20"/>
        </w:rPr>
      </w:pPr>
      <w:r w:rsidRPr="00DB5277">
        <w:rPr>
          <w:sz w:val="20"/>
          <w:szCs w:val="20"/>
        </w:rPr>
        <w:t xml:space="preserve">2) </w:t>
      </w:r>
    </w:p>
    <w:p w:rsidR="00316AED" w:rsidRPr="00DB5277" w:rsidRDefault="009428C9">
      <w:pPr>
        <w:spacing w:after="0" w:line="259" w:lineRule="auto"/>
        <w:ind w:left="432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ind w:left="442"/>
        <w:rPr>
          <w:sz w:val="20"/>
          <w:szCs w:val="20"/>
        </w:rPr>
      </w:pPr>
      <w:r w:rsidRPr="00DB5277">
        <w:rPr>
          <w:sz w:val="20"/>
          <w:szCs w:val="20"/>
        </w:rPr>
        <w:t xml:space="preserve">3)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9428C9">
      <w:pPr>
        <w:numPr>
          <w:ilvl w:val="0"/>
          <w:numId w:val="1"/>
        </w:numPr>
        <w:ind w:hanging="432"/>
        <w:rPr>
          <w:sz w:val="20"/>
          <w:szCs w:val="20"/>
        </w:rPr>
      </w:pPr>
      <w:r w:rsidRPr="00DB5277">
        <w:rPr>
          <w:sz w:val="20"/>
          <w:szCs w:val="20"/>
        </w:rPr>
        <w:lastRenderedPageBreak/>
        <w:t xml:space="preserve">The 2009 flu pandemic is H1N1.  What is a pandemic?  What does the name of the flu mean?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 w:rsidP="009428C9">
      <w:pPr>
        <w:numPr>
          <w:ilvl w:val="0"/>
          <w:numId w:val="1"/>
        </w:numPr>
        <w:ind w:hanging="432"/>
        <w:rPr>
          <w:sz w:val="20"/>
          <w:szCs w:val="20"/>
        </w:rPr>
      </w:pPr>
      <w:r>
        <w:rPr>
          <w:sz w:val="20"/>
          <w:szCs w:val="20"/>
        </w:rPr>
        <w:t>What are two major routes viral diseases are spread</w:t>
      </w:r>
      <w:r w:rsidRPr="00DB5277">
        <w:rPr>
          <w:sz w:val="20"/>
          <w:szCs w:val="20"/>
        </w:rPr>
        <w:t xml:space="preserve"> in plants.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Pr="00DB5277" w:rsidRDefault="009428C9">
      <w:pPr>
        <w:spacing w:after="0" w:line="259" w:lineRule="auto"/>
        <w:ind w:left="0" w:firstLine="0"/>
        <w:rPr>
          <w:sz w:val="20"/>
          <w:szCs w:val="20"/>
        </w:rPr>
      </w:pPr>
      <w:r w:rsidRPr="00DB5277">
        <w:rPr>
          <w:sz w:val="20"/>
          <w:szCs w:val="20"/>
        </w:rPr>
        <w:t xml:space="preserve"> </w:t>
      </w:r>
    </w:p>
    <w:p w:rsidR="00316AED" w:rsidRDefault="00316AED" w:rsidP="009428C9">
      <w:pPr>
        <w:ind w:left="432" w:firstLine="0"/>
      </w:pPr>
    </w:p>
    <w:sectPr w:rsidR="00316AED" w:rsidSect="00DB5277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28C9">
      <w:pPr>
        <w:spacing w:after="0" w:line="240" w:lineRule="auto"/>
      </w:pPr>
      <w:r>
        <w:separator/>
      </w:r>
    </w:p>
  </w:endnote>
  <w:endnote w:type="continuationSeparator" w:id="0">
    <w:p w:rsidR="00000000" w:rsidRDefault="0094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ED" w:rsidRDefault="009428C9">
    <w:pPr>
      <w:spacing w:after="0" w:line="259" w:lineRule="auto"/>
      <w:ind w:left="0" w:firstLine="0"/>
    </w:pPr>
    <w:r>
      <w:t xml:space="preserve"> </w:t>
    </w:r>
  </w:p>
  <w:p w:rsidR="00316AED" w:rsidRDefault="009428C9">
    <w:pPr>
      <w:spacing w:after="0" w:line="259" w:lineRule="auto"/>
      <w:ind w:left="0" w:firstLine="0"/>
    </w:pPr>
    <w:r>
      <w:t xml:space="preserve"> </w:t>
    </w:r>
  </w:p>
  <w:p w:rsidR="00316AED" w:rsidRDefault="009428C9">
    <w:pPr>
      <w:spacing w:after="245" w:line="259" w:lineRule="auto"/>
      <w:ind w:left="0" w:firstLine="0"/>
    </w:pPr>
    <w:r>
      <w:t xml:space="preserve"> </w:t>
    </w:r>
  </w:p>
  <w:p w:rsidR="00316AED" w:rsidRDefault="009428C9">
    <w:pPr>
      <w:tabs>
        <w:tab w:val="center" w:pos="4318"/>
        <w:tab w:val="right" w:pos="9317"/>
      </w:tabs>
      <w:spacing w:after="34" w:line="259" w:lineRule="auto"/>
      <w:ind w:left="0" w:right="-42" w:firstLine="0"/>
    </w:pPr>
    <w:r>
      <w:rPr>
        <w:sz w:val="20"/>
      </w:rPr>
      <w:t>Campbell Biology in Focus (1</w:t>
    </w:r>
    <w:r>
      <w:rPr>
        <w:sz w:val="20"/>
        <w:vertAlign w:val="superscript"/>
      </w:rPr>
      <w:t>st</w:t>
    </w:r>
    <w:r>
      <w:rPr>
        <w:sz w:val="20"/>
      </w:rPr>
      <w:t xml:space="preserve"> </w:t>
    </w:r>
    <w:proofErr w:type="gramStart"/>
    <w:r>
      <w:rPr>
        <w:sz w:val="20"/>
      </w:rPr>
      <w:t>Edition)</w:t>
    </w:r>
    <w:proofErr w:type="spellStart"/>
    <w:r>
      <w:rPr>
        <w:sz w:val="20"/>
        <w:vertAlign w:val="subscript"/>
      </w:rPr>
      <w:t>th</w:t>
    </w:r>
    <w:proofErr w:type="spellEnd"/>
    <w:proofErr w:type="gramEnd"/>
    <w:r>
      <w:rPr>
        <w:sz w:val="20"/>
        <w:vertAlign w:val="subscript"/>
      </w:rPr>
      <w:tab/>
    </w:r>
    <w:r>
      <w:rPr>
        <w:sz w:val="20"/>
      </w:rPr>
      <w:t xml:space="preserve"> – www.mrcroft.com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16AED" w:rsidRDefault="009428C9">
    <w:pPr>
      <w:tabs>
        <w:tab w:val="center" w:pos="8640"/>
      </w:tabs>
      <w:spacing w:after="0" w:line="259" w:lineRule="auto"/>
      <w:ind w:left="0" w:firstLine="0"/>
    </w:pPr>
    <w:r>
      <w:rPr>
        <w:sz w:val="20"/>
      </w:rPr>
      <w:t xml:space="preserve">Adapted from Campbell Biology (9 </w:t>
    </w:r>
    <w:r>
      <w:rPr>
        <w:sz w:val="20"/>
      </w:rPr>
      <w:t xml:space="preserve">Edition) – © 2011 Pearson Education, Inc. </w:t>
    </w:r>
    <w:r>
      <w:rPr>
        <w:sz w:val="20"/>
      </w:rPr>
      <w:tab/>
      <w:t xml:space="preserve"> </w:t>
    </w:r>
  </w:p>
  <w:p w:rsidR="00316AED" w:rsidRDefault="009428C9">
    <w:pPr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ED" w:rsidRDefault="009428C9">
    <w:pPr>
      <w:spacing w:after="0" w:line="259" w:lineRule="auto"/>
      <w:ind w:left="0" w:firstLine="0"/>
    </w:pPr>
    <w:r>
      <w:t xml:space="preserve"> </w:t>
    </w:r>
  </w:p>
  <w:p w:rsidR="00316AED" w:rsidRDefault="009428C9">
    <w:pPr>
      <w:spacing w:after="0" w:line="259" w:lineRule="auto"/>
      <w:ind w:left="0" w:firstLine="0"/>
    </w:pPr>
    <w:r>
      <w:t xml:space="preserve"> </w:t>
    </w:r>
  </w:p>
  <w:p w:rsidR="00316AED" w:rsidRDefault="009428C9">
    <w:pPr>
      <w:spacing w:after="245" w:line="259" w:lineRule="auto"/>
      <w:ind w:left="0" w:firstLine="0"/>
    </w:pPr>
    <w:r>
      <w:t xml:space="preserve"> </w:t>
    </w:r>
  </w:p>
  <w:p w:rsidR="00316AED" w:rsidRDefault="009428C9">
    <w:pPr>
      <w:tabs>
        <w:tab w:val="center" w:pos="8640"/>
      </w:tabs>
      <w:spacing w:after="0" w:line="259" w:lineRule="auto"/>
      <w:ind w:left="0" w:firstLine="0"/>
    </w:pPr>
    <w:r>
      <w:rPr>
        <w:sz w:val="20"/>
      </w:rPr>
      <w:tab/>
      <w:t xml:space="preserve"> </w:t>
    </w:r>
  </w:p>
  <w:p w:rsidR="00316AED" w:rsidRDefault="009428C9">
    <w:pPr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ED" w:rsidRDefault="009428C9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28C9">
      <w:pPr>
        <w:spacing w:after="0" w:line="240" w:lineRule="auto"/>
      </w:pPr>
      <w:r>
        <w:separator/>
      </w:r>
    </w:p>
  </w:footnote>
  <w:footnote w:type="continuationSeparator" w:id="0">
    <w:p w:rsidR="00000000" w:rsidRDefault="0094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62B"/>
    <w:multiLevelType w:val="hybridMultilevel"/>
    <w:tmpl w:val="2714A466"/>
    <w:lvl w:ilvl="0" w:tplc="74AC8FF8">
      <w:start w:val="7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25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401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861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E9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EE8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A75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ED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21E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BF0F77"/>
    <w:multiLevelType w:val="hybridMultilevel"/>
    <w:tmpl w:val="D91E11DC"/>
    <w:lvl w:ilvl="0" w:tplc="4502E036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46F5A">
      <w:start w:val="1"/>
      <w:numFmt w:val="lowerLetter"/>
      <w:lvlText w:val="%2.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A43EA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C1C14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E7FE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B2C2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27BE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29532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8E9CE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45395B"/>
    <w:multiLevelType w:val="hybridMultilevel"/>
    <w:tmpl w:val="18F001E6"/>
    <w:lvl w:ilvl="0" w:tplc="3F063FB8">
      <w:start w:val="29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2A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AF1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CA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C84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0C1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C3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651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EB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ED"/>
    <w:rsid w:val="00316AED"/>
    <w:rsid w:val="009428C9"/>
    <w:rsid w:val="00D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269E"/>
  <w15:docId w15:val="{46AECB47-AF71-46BE-BE53-99E4C7E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77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17 Active Reading Guide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Active Reading Guide</dc:title>
  <dc:subject/>
  <dc:creator>Mr. Croft</dc:creator>
  <cp:keywords/>
  <cp:lastModifiedBy>sljavon</cp:lastModifiedBy>
  <cp:revision>2</cp:revision>
  <dcterms:created xsi:type="dcterms:W3CDTF">2017-12-10T20:47:00Z</dcterms:created>
  <dcterms:modified xsi:type="dcterms:W3CDTF">2017-12-10T20:47:00Z</dcterms:modified>
</cp:coreProperties>
</file>