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30" w:rsidRPr="00433D2E" w:rsidRDefault="00EE0730" w:rsidP="00CE6A83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433D2E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E66BCD" wp14:editId="49C273B6">
            <wp:simplePos x="0" y="0"/>
            <wp:positionH relativeFrom="rightMargin">
              <wp:posOffset>-1133475</wp:posOffset>
            </wp:positionH>
            <wp:positionV relativeFrom="paragraph">
              <wp:posOffset>-53340</wp:posOffset>
            </wp:positionV>
            <wp:extent cx="760343" cy="865763"/>
            <wp:effectExtent l="0" t="0" r="1905" b="0"/>
            <wp:wrapNone/>
            <wp:docPr id="4" name="Picture 4" descr="C:\Documents and Settings\Meesh\Local Settings\Temporary Internet Files\Content.IE5\7QSL1YOW\MCj01987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eesh\Local Settings\Temporary Internet Files\Content.IE5\7QSL1YOW\MCj0198708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43" cy="86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2E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27553F0" wp14:editId="7A21F95F">
            <wp:simplePos x="0" y="0"/>
            <wp:positionH relativeFrom="column">
              <wp:posOffset>438150</wp:posOffset>
            </wp:positionH>
            <wp:positionV relativeFrom="paragraph">
              <wp:posOffset>-48260</wp:posOffset>
            </wp:positionV>
            <wp:extent cx="828675" cy="768443"/>
            <wp:effectExtent l="0" t="0" r="0" b="0"/>
            <wp:wrapNone/>
            <wp:docPr id="5" name="Picture 5" descr="nf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 embl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54000" contrast="-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D2E">
        <w:rPr>
          <w:rFonts w:ascii="Cambria" w:hAnsi="Cambria"/>
          <w:b/>
          <w:sz w:val="28"/>
          <w:szCs w:val="28"/>
        </w:rPr>
        <w:t>Nation Ford High School AP Biology</w:t>
      </w:r>
    </w:p>
    <w:p w:rsidR="00EE0730" w:rsidRDefault="00955B4D" w:rsidP="00CE6A8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2017-2018</w:t>
      </w:r>
    </w:p>
    <w:p w:rsidR="00433D2E" w:rsidRPr="00433D2E" w:rsidRDefault="00433D2E" w:rsidP="00CE6A83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Mrs. Susan Javon</w:t>
      </w:r>
    </w:p>
    <w:p w:rsidR="00EE0730" w:rsidRPr="00B07CFD" w:rsidRDefault="00EE0730" w:rsidP="00CE6A83">
      <w:pPr>
        <w:spacing w:after="0" w:line="240" w:lineRule="auto"/>
        <w:jc w:val="center"/>
      </w:pPr>
      <w:r w:rsidRPr="00B07CFD">
        <w:t>Classroom: C11</w:t>
      </w:r>
      <w:r w:rsidR="00592E9B">
        <w:t>3</w:t>
      </w:r>
    </w:p>
    <w:p w:rsidR="00EE0730" w:rsidRPr="00B07CFD" w:rsidRDefault="00EE0730" w:rsidP="00CE6A83">
      <w:pPr>
        <w:spacing w:after="0" w:line="240" w:lineRule="auto"/>
        <w:jc w:val="center"/>
      </w:pPr>
      <w:r w:rsidRPr="00B07CFD">
        <w:t xml:space="preserve">Email: </w:t>
      </w:r>
      <w:hyperlink r:id="rId10" w:history="1">
        <w:r w:rsidRPr="00EE1A33">
          <w:rPr>
            <w:rStyle w:val="Hyperlink"/>
          </w:rPr>
          <w:t>javons@fortmillschools.org</w:t>
        </w:r>
      </w:hyperlink>
      <w:r w:rsidRPr="00B07CFD">
        <w:t xml:space="preserve">  </w:t>
      </w:r>
      <w:r w:rsidR="00433D2E">
        <w:t xml:space="preserve">or </w:t>
      </w:r>
      <w:hyperlink r:id="rId11" w:history="1">
        <w:r w:rsidR="00433D2E" w:rsidRPr="00EE1A33">
          <w:rPr>
            <w:rStyle w:val="Hyperlink"/>
          </w:rPr>
          <w:t>javons@fmsdmail.org</w:t>
        </w:r>
      </w:hyperlink>
      <w:r w:rsidR="00433D2E">
        <w:t xml:space="preserve"> </w:t>
      </w:r>
    </w:p>
    <w:p w:rsidR="00EE0730" w:rsidRDefault="00CE6A83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Website:  </w:t>
      </w:r>
      <w:hyperlink r:id="rId12" w:history="1">
        <w:r w:rsidRPr="00FF7BF4">
          <w:rPr>
            <w:rStyle w:val="Hyperlink"/>
            <w:rFonts w:cstheme="minorHAnsi"/>
            <w:sz w:val="24"/>
            <w:szCs w:val="24"/>
          </w:rPr>
          <w:t>http://apbionafo.weebly.com/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ab/>
        <w:t xml:space="preserve">Assignment calendar:  </w:t>
      </w:r>
      <w:hyperlink r:id="rId13" w:history="1">
        <w:r w:rsidRPr="00FF7BF4">
          <w:rPr>
            <w:rStyle w:val="Hyperlink"/>
            <w:rFonts w:cstheme="minorHAnsi"/>
            <w:sz w:val="24"/>
            <w:szCs w:val="24"/>
          </w:rPr>
          <w:t>https://localendar.com/public/apbionafo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:rsidR="00CE6A83" w:rsidRPr="00CE6A83" w:rsidRDefault="00CE6A83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2A1D">
        <w:rPr>
          <w:rFonts w:cstheme="minorHAnsi"/>
          <w:b/>
          <w:bCs/>
          <w:sz w:val="24"/>
          <w:szCs w:val="24"/>
        </w:rPr>
        <w:t>Textbooks and Related Materials: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</w:rPr>
        <w:t xml:space="preserve">• Text: </w:t>
      </w:r>
      <w:proofErr w:type="spellStart"/>
      <w:r w:rsidR="00592E9B">
        <w:rPr>
          <w:rFonts w:cstheme="minorHAnsi"/>
        </w:rPr>
        <w:t>Urry</w:t>
      </w:r>
      <w:proofErr w:type="spellEnd"/>
      <w:r w:rsidR="00592E9B">
        <w:rPr>
          <w:rFonts w:cstheme="minorHAnsi"/>
        </w:rPr>
        <w:t xml:space="preserve">, Lisa A., Michael L. Cain, Steven Alexander Wasserman, Peter V. </w:t>
      </w:r>
      <w:proofErr w:type="spellStart"/>
      <w:r w:rsidR="00592E9B">
        <w:rPr>
          <w:rFonts w:cstheme="minorHAnsi"/>
        </w:rPr>
        <w:t>Minorsky</w:t>
      </w:r>
      <w:proofErr w:type="spellEnd"/>
      <w:r w:rsidR="00592E9B">
        <w:rPr>
          <w:rFonts w:cstheme="minorHAnsi"/>
        </w:rPr>
        <w:t xml:space="preserve"> and Jane B. </w:t>
      </w:r>
      <w:proofErr w:type="gramStart"/>
      <w:r w:rsidR="00592E9B">
        <w:rPr>
          <w:rFonts w:cstheme="minorHAnsi"/>
        </w:rPr>
        <w:t>Reece.</w:t>
      </w:r>
      <w:r w:rsidRPr="002C2A1D">
        <w:rPr>
          <w:rFonts w:cstheme="minorHAnsi"/>
        </w:rPr>
        <w:t>.</w:t>
      </w:r>
      <w:proofErr w:type="gramEnd"/>
      <w:r w:rsidRPr="002C2A1D">
        <w:rPr>
          <w:rFonts w:cstheme="minorHAnsi"/>
        </w:rPr>
        <w:t xml:space="preserve"> </w:t>
      </w:r>
      <w:r w:rsidR="00592E9B">
        <w:rPr>
          <w:rFonts w:cstheme="minorHAnsi"/>
        </w:rPr>
        <w:t xml:space="preserve">Campbell </w:t>
      </w:r>
      <w:r w:rsidRPr="002C2A1D">
        <w:rPr>
          <w:rFonts w:cstheme="minorHAnsi"/>
        </w:rPr>
        <w:t>Biology</w:t>
      </w:r>
      <w:r w:rsidR="00592E9B">
        <w:rPr>
          <w:rFonts w:cstheme="minorHAnsi"/>
        </w:rPr>
        <w:t xml:space="preserve"> in Focus</w:t>
      </w:r>
      <w:r w:rsidRPr="002C2A1D">
        <w:rPr>
          <w:rFonts w:cstheme="minorHAnsi"/>
        </w:rPr>
        <w:t xml:space="preserve"> AP</w:t>
      </w:r>
      <w:r w:rsidRPr="002C2A1D">
        <w:rPr>
          <w:rFonts w:cstheme="minorHAnsi"/>
          <w:sz w:val="15"/>
          <w:szCs w:val="15"/>
        </w:rPr>
        <w:t xml:space="preserve">© </w:t>
      </w:r>
      <w:r w:rsidR="00592E9B">
        <w:rPr>
          <w:rFonts w:cstheme="minorHAnsi"/>
        </w:rPr>
        <w:t>Edition, 2</w:t>
      </w:r>
      <w:r w:rsidR="00592E9B" w:rsidRPr="00592E9B">
        <w:rPr>
          <w:rFonts w:cstheme="minorHAnsi"/>
          <w:vertAlign w:val="superscript"/>
        </w:rPr>
        <w:t>nd</w:t>
      </w:r>
      <w:r w:rsidR="00592E9B">
        <w:rPr>
          <w:rFonts w:cstheme="minorHAnsi"/>
        </w:rPr>
        <w:t xml:space="preserve"> </w:t>
      </w:r>
      <w:r w:rsidRPr="002C2A1D">
        <w:rPr>
          <w:rFonts w:cstheme="minorHAnsi"/>
        </w:rPr>
        <w:t>ed. NY: Pearson Educat</w:t>
      </w:r>
      <w:r w:rsidR="00592E9B">
        <w:rPr>
          <w:rFonts w:cstheme="minorHAnsi"/>
        </w:rPr>
        <w:t>ion, 2017</w:t>
      </w:r>
      <w:r w:rsidRPr="002C2A1D">
        <w:rPr>
          <w:rFonts w:cstheme="minorHAnsi"/>
        </w:rPr>
        <w:t>.</w:t>
      </w:r>
    </w:p>
    <w:p w:rsidR="006B0598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</w:rPr>
        <w:t>• AP Biology Exam Review Book (of your ch</w:t>
      </w:r>
      <w:r w:rsidR="002C2A1D">
        <w:rPr>
          <w:rFonts w:cstheme="minorHAnsi"/>
        </w:rPr>
        <w:t xml:space="preserve">oice) Ex: Cliff’s AP: Biology, </w:t>
      </w:r>
      <w:r w:rsidR="003D7583">
        <w:rPr>
          <w:rFonts w:cstheme="minorHAnsi"/>
        </w:rPr>
        <w:t>NEWEST</w:t>
      </w:r>
      <w:r w:rsidRPr="002C2A1D">
        <w:rPr>
          <w:rFonts w:cstheme="minorHAnsi"/>
          <w:sz w:val="15"/>
          <w:szCs w:val="15"/>
        </w:rPr>
        <w:t xml:space="preserve"> </w:t>
      </w:r>
      <w:r w:rsidRPr="002C2A1D">
        <w:rPr>
          <w:rFonts w:cstheme="minorHAnsi"/>
        </w:rPr>
        <w:t>edition. NY: IDG Books Worldwide, 2001</w:t>
      </w:r>
    </w:p>
    <w:p w:rsidR="005F5F7F" w:rsidRPr="005F5F7F" w:rsidRDefault="00BF16D5" w:rsidP="005F5F7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80" w:hanging="180"/>
        <w:rPr>
          <w:rFonts w:cstheme="minorHAnsi"/>
        </w:rPr>
      </w:pPr>
      <w:r>
        <w:rPr>
          <w:rFonts w:cstheme="minorHAnsi"/>
        </w:rPr>
        <w:t xml:space="preserve">Classroom supplies:  1 ream copy paper, 1 roll of paper towels, 1 box of </w:t>
      </w:r>
      <w:proofErr w:type="spellStart"/>
      <w:r>
        <w:rPr>
          <w:rFonts w:cstheme="minorHAnsi"/>
        </w:rPr>
        <w:t>kleenex</w:t>
      </w:r>
      <w:proofErr w:type="spellEnd"/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2A1D">
        <w:rPr>
          <w:rFonts w:cstheme="minorHAnsi"/>
          <w:b/>
          <w:bCs/>
          <w:sz w:val="24"/>
          <w:szCs w:val="24"/>
        </w:rPr>
        <w:t>The Four Big Ideas:</w:t>
      </w:r>
    </w:p>
    <w:p w:rsidR="006B0598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</w:rPr>
        <w:t>This AP Biology course teaches introductory college-level life science. Th</w:t>
      </w:r>
      <w:r w:rsidR="00863323">
        <w:rPr>
          <w:rFonts w:cstheme="minorHAnsi"/>
        </w:rPr>
        <w:t xml:space="preserve">e major focus of this course </w:t>
      </w:r>
      <w:r w:rsidR="00FD2A0F">
        <w:rPr>
          <w:rFonts w:cstheme="minorHAnsi"/>
        </w:rPr>
        <w:t>is</w:t>
      </w:r>
      <w:r w:rsidR="00863323">
        <w:rPr>
          <w:rFonts w:cstheme="minorHAnsi"/>
        </w:rPr>
        <w:t xml:space="preserve"> </w:t>
      </w:r>
      <w:r w:rsidRPr="002C2A1D">
        <w:rPr>
          <w:rFonts w:cstheme="minorHAnsi"/>
        </w:rPr>
        <w:t>the Four Big Ideas. Each unit encompasses a series of enduring understandings which explore the essential content knowledge through learning</w:t>
      </w:r>
      <w:r w:rsidR="002C2A1D">
        <w:rPr>
          <w:rFonts w:cstheme="minorHAnsi"/>
        </w:rPr>
        <w:t xml:space="preserve"> objectives and inquiry science </w:t>
      </w:r>
      <w:r w:rsidRPr="002C2A1D">
        <w:rPr>
          <w:rFonts w:cstheme="minorHAnsi"/>
        </w:rPr>
        <w:t>practices that will connect and integrate the Four Big Ideas of AP Biology. The Four Big Ideas are listed below.</w:t>
      </w:r>
    </w:p>
    <w:p w:rsidR="002C2A1D" w:rsidRPr="002C2A1D" w:rsidRDefault="002C2A1D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C2A1D">
        <w:rPr>
          <w:rFonts w:cstheme="minorHAnsi"/>
          <w:i/>
          <w:iCs/>
        </w:rPr>
        <w:t>Big Idea 1: The process of evolution drives the diversity and unity of life.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C2A1D">
        <w:rPr>
          <w:rFonts w:cstheme="minorHAnsi"/>
          <w:i/>
          <w:iCs/>
        </w:rPr>
        <w:t>Big Idea 2: Biological systems utilize free energy and molecular building blocks to grow, to reproduce and maintain dynamic homeostasis.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C2A1D">
        <w:rPr>
          <w:rFonts w:cstheme="minorHAnsi"/>
          <w:i/>
          <w:iCs/>
        </w:rPr>
        <w:t>Big Idea 3: Living systems store, retrieve, transmit and respond to information essential to life processes.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  <w:r w:rsidRPr="002C2A1D">
        <w:rPr>
          <w:rFonts w:cstheme="minorHAnsi"/>
          <w:i/>
          <w:iCs/>
        </w:rPr>
        <w:t>Big Idea 4: Biological systems interact, and these systems and their interactions possess complex properties.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C2A1D">
        <w:rPr>
          <w:rFonts w:cstheme="minorHAnsi"/>
          <w:b/>
          <w:bCs/>
          <w:sz w:val="24"/>
          <w:szCs w:val="24"/>
        </w:rPr>
        <w:t>Class Format</w:t>
      </w:r>
    </w:p>
    <w:p w:rsidR="006F77E8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</w:rPr>
        <w:t>To address the learning objectives and science practices found in a 2-semester college level course, the class will move at a consistent pace. Students are assigned to read</w:t>
      </w:r>
      <w:r w:rsidR="006F77E8">
        <w:rPr>
          <w:rFonts w:cstheme="minorHAnsi"/>
        </w:rPr>
        <w:t xml:space="preserve"> and take notes on </w:t>
      </w:r>
      <w:r w:rsidRPr="002C2A1D">
        <w:rPr>
          <w:rFonts w:cstheme="minorHAnsi"/>
        </w:rPr>
        <w:t xml:space="preserve">chapters in </w:t>
      </w:r>
      <w:r w:rsidR="00CE3A55">
        <w:rPr>
          <w:rFonts w:cstheme="minorHAnsi"/>
        </w:rPr>
        <w:t>the textbook</w:t>
      </w:r>
      <w:r w:rsidRPr="002C2A1D">
        <w:rPr>
          <w:rFonts w:cstheme="minorHAnsi"/>
        </w:rPr>
        <w:t>.</w:t>
      </w:r>
      <w:r w:rsidR="008F146A">
        <w:rPr>
          <w:rFonts w:cstheme="minorHAnsi"/>
        </w:rPr>
        <w:t xml:space="preserve"> </w:t>
      </w:r>
      <w:r w:rsidR="00CE3A55">
        <w:rPr>
          <w:rFonts w:cstheme="minorHAnsi"/>
        </w:rPr>
        <w:t xml:space="preserve">Assigned readings will be discussed the following day and will replace most “formal” lecture.  </w:t>
      </w:r>
      <w:r w:rsidR="008F146A">
        <w:rPr>
          <w:rFonts w:cstheme="minorHAnsi"/>
        </w:rPr>
        <w:t>S</w:t>
      </w:r>
      <w:r w:rsidRPr="002C2A1D">
        <w:rPr>
          <w:rFonts w:cstheme="minorHAnsi"/>
        </w:rPr>
        <w:t>tudents will be given many data-based questions and essays that</w:t>
      </w:r>
      <w:r w:rsidRPr="002C2A1D">
        <w:rPr>
          <w:rFonts w:cstheme="minorHAnsi"/>
          <w:i/>
          <w:iCs/>
        </w:rPr>
        <w:t xml:space="preserve"> </w:t>
      </w:r>
      <w:r w:rsidRPr="002C2A1D">
        <w:rPr>
          <w:rFonts w:cstheme="minorHAnsi"/>
        </w:rPr>
        <w:t xml:space="preserve">will help prepare them </w:t>
      </w:r>
      <w:r w:rsidR="00CE3A55">
        <w:rPr>
          <w:rFonts w:cstheme="minorHAnsi"/>
        </w:rPr>
        <w:t>for the AP exam</w:t>
      </w:r>
      <w:r w:rsidRPr="002C2A1D">
        <w:rPr>
          <w:rFonts w:cstheme="minorHAnsi"/>
        </w:rPr>
        <w:t>. Lab participation is also an integral</w:t>
      </w:r>
      <w:r w:rsidRPr="002C2A1D">
        <w:rPr>
          <w:rFonts w:cstheme="minorHAnsi"/>
          <w:i/>
          <w:iCs/>
        </w:rPr>
        <w:t xml:space="preserve"> </w:t>
      </w:r>
      <w:r w:rsidRPr="002C2A1D">
        <w:rPr>
          <w:rFonts w:cstheme="minorHAnsi"/>
        </w:rPr>
        <w:t xml:space="preserve">component of the course. Scientific inquiry is emphasized and practiced. </w:t>
      </w:r>
      <w:r w:rsidR="00697EC0">
        <w:rPr>
          <w:rFonts w:cstheme="minorHAnsi"/>
        </w:rPr>
        <w:t xml:space="preserve">Analysis of lab data is formatted similarly to professional research. Students will learn how and when to use a variety of statistical tests. </w:t>
      </w:r>
      <w:r w:rsidRPr="002C2A1D">
        <w:rPr>
          <w:rFonts w:cstheme="minorHAnsi"/>
        </w:rPr>
        <w:t>Furthermore, each test is constructed to be a “mini AP” exam consisting</w:t>
      </w:r>
      <w:r w:rsidRPr="002C2A1D">
        <w:rPr>
          <w:rFonts w:cstheme="minorHAnsi"/>
          <w:i/>
          <w:iCs/>
        </w:rPr>
        <w:t xml:space="preserve"> </w:t>
      </w:r>
      <w:r w:rsidRPr="002C2A1D">
        <w:rPr>
          <w:rFonts w:cstheme="minorHAnsi"/>
        </w:rPr>
        <w:t>of multiple-choice, data se</w:t>
      </w:r>
      <w:r w:rsidR="000A4133">
        <w:rPr>
          <w:rFonts w:cstheme="minorHAnsi"/>
        </w:rPr>
        <w:t xml:space="preserve">ts, and free response questions and the test will be timed. </w:t>
      </w:r>
    </w:p>
    <w:p w:rsidR="006F77E8" w:rsidRPr="006F77E8" w:rsidRDefault="0096469F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There will be a </w:t>
      </w:r>
      <w:r w:rsidRPr="001D7B66">
        <w:rPr>
          <w:rFonts w:cstheme="minorHAnsi"/>
          <w:b/>
        </w:rPr>
        <w:t>strong</w:t>
      </w:r>
      <w:r>
        <w:rPr>
          <w:rFonts w:cstheme="minorHAnsi"/>
        </w:rPr>
        <w:t xml:space="preserve"> emphasis on c</w:t>
      </w:r>
      <w:r w:rsidR="006F77E8">
        <w:rPr>
          <w:rFonts w:cstheme="minorHAnsi"/>
        </w:rPr>
        <w:t>ritical thinking</w:t>
      </w:r>
      <w:r w:rsidR="001D7B66">
        <w:rPr>
          <w:rFonts w:cstheme="minorHAnsi"/>
        </w:rPr>
        <w:t xml:space="preserve"> in this course. In order to develop critical thinking skills, students will be engaged in a variety of individual and collaborative activities that will prompt students to discover and analyze advanced biology concepts. </w:t>
      </w: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B0598" w:rsidRPr="002C2A1D" w:rsidRDefault="006B0598" w:rsidP="006B05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  <w:b/>
          <w:bCs/>
        </w:rPr>
        <w:t>Homework</w:t>
      </w:r>
      <w:r w:rsidRPr="002C2A1D">
        <w:rPr>
          <w:rFonts w:cstheme="minorHAnsi"/>
        </w:rPr>
        <w:t>: Homework assignments consist of readings, practice essays, pre-lab and post-lab write-ups, dat</w:t>
      </w:r>
      <w:r w:rsidR="002C2A1D">
        <w:rPr>
          <w:rFonts w:cstheme="minorHAnsi"/>
        </w:rPr>
        <w:t xml:space="preserve">a analysis questions, and other </w:t>
      </w:r>
      <w:r w:rsidRPr="002C2A1D">
        <w:rPr>
          <w:rFonts w:cstheme="minorHAnsi"/>
        </w:rPr>
        <w:t>projects and assignmen</w:t>
      </w:r>
      <w:r w:rsidR="00955B4D">
        <w:rPr>
          <w:rFonts w:cstheme="minorHAnsi"/>
        </w:rPr>
        <w:t xml:space="preserve">ts as seen fit. I cover about a </w:t>
      </w:r>
      <w:r w:rsidRPr="002C2A1D">
        <w:rPr>
          <w:rFonts w:cstheme="minorHAnsi"/>
        </w:rPr>
        <w:t>ch</w:t>
      </w:r>
      <w:r w:rsidR="00955B4D">
        <w:rPr>
          <w:rFonts w:cstheme="minorHAnsi"/>
        </w:rPr>
        <w:t>apter a week and s</w:t>
      </w:r>
      <w:r w:rsidRPr="002C2A1D">
        <w:rPr>
          <w:rFonts w:cstheme="minorHAnsi"/>
        </w:rPr>
        <w:t>tudents</w:t>
      </w:r>
      <w:r w:rsidR="00D42506">
        <w:rPr>
          <w:rFonts w:cstheme="minorHAnsi"/>
        </w:rPr>
        <w:t xml:space="preserve"> are required</w:t>
      </w:r>
      <w:r w:rsidRPr="002C2A1D">
        <w:rPr>
          <w:rFonts w:cstheme="minorHAnsi"/>
        </w:rPr>
        <w:t xml:space="preserve"> </w:t>
      </w:r>
      <w:r w:rsidR="00D42506">
        <w:rPr>
          <w:rFonts w:cstheme="minorHAnsi"/>
        </w:rPr>
        <w:t>to read prior to class</w:t>
      </w:r>
      <w:r w:rsidR="002C2A1D">
        <w:rPr>
          <w:rFonts w:cstheme="minorHAnsi"/>
        </w:rPr>
        <w:t xml:space="preserve"> so that they can better </w:t>
      </w:r>
      <w:r w:rsidRPr="002C2A1D">
        <w:rPr>
          <w:rFonts w:cstheme="minorHAnsi"/>
        </w:rPr>
        <w:t>participate in class discussion. The practice of prior re</w:t>
      </w:r>
      <w:r w:rsidR="002C2A1D">
        <w:rPr>
          <w:rFonts w:cstheme="minorHAnsi"/>
        </w:rPr>
        <w:t xml:space="preserve">adings will also help acclimate </w:t>
      </w:r>
      <w:r w:rsidRPr="002C2A1D">
        <w:rPr>
          <w:rFonts w:cstheme="minorHAnsi"/>
        </w:rPr>
        <w:t>students to the expectations of a college course.</w:t>
      </w:r>
      <w:r w:rsidR="008F146A">
        <w:rPr>
          <w:rFonts w:cstheme="minorHAnsi"/>
        </w:rPr>
        <w:t xml:space="preserve"> </w:t>
      </w:r>
      <w:r w:rsidR="00065BB8">
        <w:rPr>
          <w:rFonts w:cstheme="minorHAnsi"/>
        </w:rPr>
        <w:t>Homework may or may not be graded</w:t>
      </w:r>
      <w:r w:rsidR="008F146A">
        <w:rPr>
          <w:rFonts w:cstheme="minorHAnsi"/>
        </w:rPr>
        <w:t xml:space="preserve">. If collected, homework must be turned </w:t>
      </w:r>
      <w:r w:rsidR="00EE0730">
        <w:rPr>
          <w:rFonts w:cstheme="minorHAnsi"/>
        </w:rPr>
        <w:t xml:space="preserve">in </w:t>
      </w:r>
      <w:r w:rsidR="008F146A">
        <w:rPr>
          <w:rFonts w:cstheme="minorHAnsi"/>
        </w:rPr>
        <w:t>at the START of cl</w:t>
      </w:r>
      <w:r w:rsidR="00065BB8">
        <w:rPr>
          <w:rFonts w:cstheme="minorHAnsi"/>
        </w:rPr>
        <w:t xml:space="preserve">ass! </w:t>
      </w:r>
      <w:r w:rsidR="008F146A">
        <w:rPr>
          <w:rFonts w:cstheme="minorHAnsi"/>
        </w:rPr>
        <w:t xml:space="preserve"> </w:t>
      </w:r>
      <w:r w:rsidR="00CE3A55">
        <w:rPr>
          <w:rFonts w:cstheme="minorHAnsi"/>
        </w:rPr>
        <w:t>You will also be expected to complete any work you did not finish during class for homework.</w:t>
      </w:r>
    </w:p>
    <w:p w:rsidR="00EE0730" w:rsidRDefault="00EE0730" w:rsidP="00EE07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E0730" w:rsidRDefault="006B0598" w:rsidP="00EE073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C2A1D">
        <w:rPr>
          <w:rFonts w:cstheme="minorHAnsi"/>
          <w:b/>
          <w:bCs/>
        </w:rPr>
        <w:t>Review</w:t>
      </w:r>
      <w:r w:rsidRPr="002C2A1D">
        <w:rPr>
          <w:rFonts w:cstheme="minorHAnsi"/>
        </w:rPr>
        <w:t xml:space="preserve">: Approximately </w:t>
      </w:r>
      <w:r w:rsidR="001C1745">
        <w:rPr>
          <w:rFonts w:cstheme="minorHAnsi"/>
        </w:rPr>
        <w:t>3</w:t>
      </w:r>
      <w:r w:rsidRPr="002C2A1D">
        <w:rPr>
          <w:rFonts w:cstheme="minorHAnsi"/>
        </w:rPr>
        <w:t xml:space="preserve"> weeks are allotted at the end of the second semester for exam review. In addition, </w:t>
      </w:r>
      <w:r w:rsidR="009F1233">
        <w:rPr>
          <w:rFonts w:cstheme="minorHAnsi"/>
        </w:rPr>
        <w:t>multiple</w:t>
      </w:r>
      <w:r w:rsidRPr="002C2A1D">
        <w:rPr>
          <w:rFonts w:cstheme="minorHAnsi"/>
        </w:rPr>
        <w:t xml:space="preserve"> rele</w:t>
      </w:r>
      <w:r w:rsidR="002C2A1D">
        <w:rPr>
          <w:rFonts w:cstheme="minorHAnsi"/>
        </w:rPr>
        <w:t>ased AP exam</w:t>
      </w:r>
      <w:r w:rsidR="009F1233">
        <w:rPr>
          <w:rFonts w:cstheme="minorHAnsi"/>
        </w:rPr>
        <w:t>s are</w:t>
      </w:r>
      <w:r w:rsidR="002C2A1D">
        <w:rPr>
          <w:rFonts w:cstheme="minorHAnsi"/>
        </w:rPr>
        <w:t xml:space="preserve"> administered in </w:t>
      </w:r>
      <w:r w:rsidRPr="002C2A1D">
        <w:rPr>
          <w:rFonts w:cstheme="minorHAnsi"/>
        </w:rPr>
        <w:t xml:space="preserve">class and graded. </w:t>
      </w:r>
      <w:r w:rsidR="003A2BAF">
        <w:rPr>
          <w:rFonts w:cstheme="minorHAnsi"/>
        </w:rPr>
        <w:t xml:space="preserve">If needed, </w:t>
      </w:r>
      <w:r w:rsidRPr="002C2A1D">
        <w:rPr>
          <w:rFonts w:cstheme="minorHAnsi"/>
        </w:rPr>
        <w:t xml:space="preserve">I </w:t>
      </w:r>
      <w:r w:rsidR="003A2BAF">
        <w:rPr>
          <w:rFonts w:cstheme="minorHAnsi"/>
        </w:rPr>
        <w:t>can</w:t>
      </w:r>
      <w:r w:rsidRPr="002C2A1D">
        <w:rPr>
          <w:rFonts w:cstheme="minorHAnsi"/>
        </w:rPr>
        <w:t xml:space="preserve"> also hold </w:t>
      </w:r>
      <w:r w:rsidR="003A2BAF">
        <w:rPr>
          <w:rFonts w:cstheme="minorHAnsi"/>
        </w:rPr>
        <w:t>an optional study session</w:t>
      </w:r>
      <w:r w:rsidRPr="002C2A1D">
        <w:rPr>
          <w:rFonts w:cstheme="minorHAnsi"/>
        </w:rPr>
        <w:t xml:space="preserve"> during the last few weeks leading up to the exam, after sc</w:t>
      </w:r>
      <w:r w:rsidR="002C2A1D">
        <w:rPr>
          <w:rFonts w:cstheme="minorHAnsi"/>
        </w:rPr>
        <w:t xml:space="preserve">hool </w:t>
      </w:r>
      <w:r w:rsidR="003A2BAF">
        <w:rPr>
          <w:rFonts w:cstheme="minorHAnsi"/>
        </w:rPr>
        <w:t>or</w:t>
      </w:r>
      <w:r w:rsidR="002C2A1D">
        <w:rPr>
          <w:rFonts w:cstheme="minorHAnsi"/>
        </w:rPr>
        <w:t xml:space="preserve"> on weekends for </w:t>
      </w:r>
      <w:r w:rsidRPr="002C2A1D">
        <w:rPr>
          <w:rFonts w:cstheme="minorHAnsi"/>
        </w:rPr>
        <w:t>students who want addition review help.</w:t>
      </w:r>
      <w:r w:rsidR="005F5F7F">
        <w:rPr>
          <w:rFonts w:cstheme="minorHAnsi"/>
        </w:rPr>
        <w:t xml:space="preserve"> Students are required to take practic</w:t>
      </w:r>
      <w:r w:rsidR="00EE0730">
        <w:rPr>
          <w:rFonts w:cstheme="minorHAnsi"/>
        </w:rPr>
        <w:t>e exams at the end of the year.</w:t>
      </w:r>
    </w:p>
    <w:p w:rsidR="00EE0730" w:rsidRDefault="00EE0730" w:rsidP="00EE0730">
      <w:pPr>
        <w:autoSpaceDE w:val="0"/>
        <w:autoSpaceDN w:val="0"/>
        <w:adjustRightInd w:val="0"/>
        <w:spacing w:after="0" w:line="240" w:lineRule="auto"/>
      </w:pPr>
    </w:p>
    <w:p w:rsidR="00433D2E" w:rsidRDefault="00433D2E" w:rsidP="00EE0730">
      <w:pPr>
        <w:autoSpaceDE w:val="0"/>
        <w:autoSpaceDN w:val="0"/>
        <w:adjustRightInd w:val="0"/>
        <w:spacing w:after="0" w:line="240" w:lineRule="auto"/>
      </w:pPr>
    </w:p>
    <w:p w:rsidR="00CE3A55" w:rsidRDefault="00CE3A55" w:rsidP="00EE073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BB5DC5" w:rsidRPr="00AE136C" w:rsidRDefault="00BB5DC5" w:rsidP="00AE13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lastRenderedPageBreak/>
        <w:t xml:space="preserve">What kind of assignments can I expect? </w:t>
      </w:r>
    </w:p>
    <w:p w:rsidR="00BB5DC5" w:rsidRDefault="00BB5DC5" w:rsidP="00BB5DC5">
      <w:pPr>
        <w:pStyle w:val="ListParagraph"/>
        <w:numPr>
          <w:ilvl w:val="0"/>
          <w:numId w:val="5"/>
        </w:numPr>
      </w:pPr>
      <w:r>
        <w:t>DAILY Reading assignments</w:t>
      </w:r>
      <w:r w:rsidR="00AE136C">
        <w:t>/homework</w:t>
      </w:r>
    </w:p>
    <w:p w:rsidR="00BB5DC5" w:rsidRDefault="00BB5DC5" w:rsidP="00BB5DC5">
      <w:pPr>
        <w:pStyle w:val="ListParagraph"/>
        <w:numPr>
          <w:ilvl w:val="0"/>
          <w:numId w:val="5"/>
        </w:numPr>
      </w:pPr>
      <w:r>
        <w:t xml:space="preserve">8-10 College Board Labs &amp; accompanying lab reports </w:t>
      </w:r>
      <w:r w:rsidR="00065BB8">
        <w:t>of varying formats</w:t>
      </w:r>
    </w:p>
    <w:p w:rsidR="00BB5DC5" w:rsidRDefault="00BB5DC5" w:rsidP="00BB5DC5">
      <w:pPr>
        <w:pStyle w:val="ListParagraph"/>
        <w:numPr>
          <w:ilvl w:val="1"/>
          <w:numId w:val="5"/>
        </w:numPr>
      </w:pPr>
      <w:r>
        <w:t>Work with plants, in</w:t>
      </w:r>
      <w:r w:rsidR="00EE0730">
        <w:t>sects, bacteria,</w:t>
      </w:r>
      <w:r>
        <w:t xml:space="preserve"> enzymes, cells, etc. </w:t>
      </w:r>
    </w:p>
    <w:p w:rsidR="00BB5DC5" w:rsidRDefault="00BB5DC5" w:rsidP="00BB5DC5">
      <w:pPr>
        <w:pStyle w:val="ListParagraph"/>
        <w:numPr>
          <w:ilvl w:val="1"/>
          <w:numId w:val="5"/>
        </w:numPr>
      </w:pPr>
      <w:r>
        <w:t>Focus on statistical analysis of Labs (</w:t>
      </w:r>
      <w:r>
        <w:sym w:font="Wingdings" w:char="F0E0"/>
      </w:r>
      <w:r>
        <w:t xml:space="preserve"> There is plenty of math!!)</w:t>
      </w:r>
    </w:p>
    <w:p w:rsidR="00BB5DC5" w:rsidRDefault="00EE0730" w:rsidP="00BB5DC5">
      <w:pPr>
        <w:pStyle w:val="ListParagraph"/>
        <w:numPr>
          <w:ilvl w:val="0"/>
          <w:numId w:val="5"/>
        </w:numPr>
      </w:pPr>
      <w:r>
        <w:t xml:space="preserve">Group </w:t>
      </w:r>
      <w:r w:rsidR="00955B4D">
        <w:t xml:space="preserve">and individual </w:t>
      </w:r>
      <w:r>
        <w:t>projects</w:t>
      </w:r>
    </w:p>
    <w:p w:rsidR="00BB5DC5" w:rsidRDefault="00BB5DC5" w:rsidP="00BB5DC5">
      <w:pPr>
        <w:pStyle w:val="ListParagraph"/>
        <w:numPr>
          <w:ilvl w:val="0"/>
          <w:numId w:val="5"/>
        </w:numPr>
      </w:pPr>
      <w:r w:rsidRPr="00D57678">
        <w:t>Frequent</w:t>
      </w:r>
      <w:r>
        <w:t xml:space="preserve"> quizzes</w:t>
      </w:r>
    </w:p>
    <w:p w:rsidR="00BB5DC5" w:rsidRDefault="00BB5DC5" w:rsidP="00EE0730">
      <w:pPr>
        <w:pStyle w:val="ListParagraph"/>
        <w:numPr>
          <w:ilvl w:val="0"/>
          <w:numId w:val="5"/>
        </w:numPr>
      </w:pPr>
      <w:r>
        <w:t xml:space="preserve">Tests </w:t>
      </w:r>
      <w:r w:rsidR="00D57678">
        <w:t xml:space="preserve">usually </w:t>
      </w:r>
      <w:r>
        <w:t>cover 2-3 AP Cha</w:t>
      </w:r>
      <w:r w:rsidR="00D57678">
        <w:t>pt</w:t>
      </w:r>
      <w:r w:rsidR="00EE0730">
        <w:t>ers plus the midterm, final,</w:t>
      </w:r>
      <w:r>
        <w:t xml:space="preserve"> practice exams and the actual AP e</w:t>
      </w:r>
      <w:r w:rsidR="00EE0730">
        <w:t>xam</w:t>
      </w:r>
      <w:r>
        <w:t xml:space="preserve"> </w:t>
      </w:r>
    </w:p>
    <w:p w:rsidR="00EC6E19" w:rsidRDefault="00EC6E19" w:rsidP="002C2A1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C6E19">
        <w:rPr>
          <w:rFonts w:cstheme="minorHAnsi"/>
          <w:b/>
        </w:rPr>
        <w:t xml:space="preserve">Grading: </w:t>
      </w:r>
    </w:p>
    <w:p w:rsidR="00D42506" w:rsidRDefault="00D42506" w:rsidP="00D42506">
      <w:pPr>
        <w:spacing w:after="0" w:line="240" w:lineRule="auto"/>
        <w:rPr>
          <w:rFonts w:ascii="Calibri" w:hAnsi="Calibri"/>
        </w:rPr>
      </w:pPr>
      <w:r w:rsidRPr="00D42506">
        <w:rPr>
          <w:rFonts w:ascii="Calibri" w:hAnsi="Calibr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3B2064" wp14:editId="5F5653D9">
                <wp:simplePos x="0" y="0"/>
                <wp:positionH relativeFrom="column">
                  <wp:posOffset>4495800</wp:posOffset>
                </wp:positionH>
                <wp:positionV relativeFrom="paragraph">
                  <wp:posOffset>10795</wp:posOffset>
                </wp:positionV>
                <wp:extent cx="1381125" cy="1404620"/>
                <wp:effectExtent l="0" t="0" r="285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2506" w:rsidRDefault="00D42506" w:rsidP="00D42506">
                            <w:pPr>
                              <w:spacing w:after="0"/>
                            </w:pPr>
                            <w:r>
                              <w:rPr>
                                <w:u w:val="single"/>
                              </w:rPr>
                              <w:t>Grading Scale</w:t>
                            </w:r>
                          </w:p>
                          <w:p w:rsidR="00D42506" w:rsidRDefault="00D42506" w:rsidP="00D42506">
                            <w:pPr>
                              <w:spacing w:after="0"/>
                            </w:pPr>
                            <w:r>
                              <w:t>A = 90-100</w:t>
                            </w:r>
                          </w:p>
                          <w:p w:rsidR="00D42506" w:rsidRDefault="00D42506" w:rsidP="00D42506">
                            <w:pPr>
                              <w:spacing w:after="0"/>
                            </w:pPr>
                            <w:r>
                              <w:t>B = 80-89</w:t>
                            </w:r>
                          </w:p>
                          <w:p w:rsidR="00D42506" w:rsidRDefault="00D42506" w:rsidP="00D42506">
                            <w:pPr>
                              <w:spacing w:after="0"/>
                            </w:pPr>
                            <w:r>
                              <w:t>C = 70-79</w:t>
                            </w:r>
                          </w:p>
                          <w:p w:rsidR="00D42506" w:rsidRDefault="00D42506" w:rsidP="00D42506">
                            <w:pPr>
                              <w:spacing w:after="0"/>
                            </w:pPr>
                            <w:r>
                              <w:t>D = 60-69</w:t>
                            </w:r>
                          </w:p>
                          <w:p w:rsidR="00D42506" w:rsidRPr="00D42506" w:rsidRDefault="00D42506" w:rsidP="00D42506">
                            <w:pPr>
                              <w:spacing w:after="0"/>
                            </w:pPr>
                            <w:r>
                              <w:t>F = 0-59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B2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pt;margin-top:.85pt;width:108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">
                <v:textbox style="mso-fit-shape-to-text:t">
                  <w:txbxContent>
                    <w:p w:rsidR="00D42506" w:rsidRDefault="00D42506" w:rsidP="00D42506">
                      <w:pPr>
                        <w:spacing w:after="0"/>
                      </w:pPr>
                      <w:r>
                        <w:rPr>
                          <w:u w:val="single"/>
                        </w:rPr>
                        <w:t>Grading Scale</w:t>
                      </w:r>
                    </w:p>
                    <w:p w:rsidR="00D42506" w:rsidRDefault="00D42506" w:rsidP="00D42506">
                      <w:pPr>
                        <w:spacing w:after="0"/>
                      </w:pPr>
                      <w:r>
                        <w:t>A = 90-100</w:t>
                      </w:r>
                    </w:p>
                    <w:p w:rsidR="00D42506" w:rsidRDefault="00D42506" w:rsidP="00D42506">
                      <w:pPr>
                        <w:spacing w:after="0"/>
                      </w:pPr>
                      <w:r>
                        <w:t>B = 80-89</w:t>
                      </w:r>
                    </w:p>
                    <w:p w:rsidR="00D42506" w:rsidRDefault="00D42506" w:rsidP="00D42506">
                      <w:pPr>
                        <w:spacing w:after="0"/>
                      </w:pPr>
                      <w:r>
                        <w:t>C = 70-79</w:t>
                      </w:r>
                    </w:p>
                    <w:p w:rsidR="00D42506" w:rsidRDefault="00D42506" w:rsidP="00D42506">
                      <w:pPr>
                        <w:spacing w:after="0"/>
                      </w:pPr>
                      <w:r>
                        <w:t>D = 60-69</w:t>
                      </w:r>
                    </w:p>
                    <w:p w:rsidR="00D42506" w:rsidRPr="00D42506" w:rsidRDefault="00D42506" w:rsidP="00D42506">
                      <w:pPr>
                        <w:spacing w:after="0"/>
                      </w:pPr>
                      <w:r>
                        <w:t>F = 0-59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</w:rPr>
        <w:t>Your 6-weeks grade will be based on the following:</w:t>
      </w:r>
    </w:p>
    <w:p w:rsidR="00D42506" w:rsidRDefault="00D42506" w:rsidP="00D42506">
      <w:pPr>
        <w:spacing w:after="0" w:line="240" w:lineRule="auto"/>
        <w:rPr>
          <w:rFonts w:ascii="Calibri" w:hAnsi="Calibri"/>
        </w:rPr>
      </w:pPr>
    </w:p>
    <w:p w:rsidR="00D42506" w:rsidRDefault="00D42506" w:rsidP="00D4250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u w:val="single"/>
        </w:rPr>
        <w:t>Major assignments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60%</w:t>
      </w:r>
    </w:p>
    <w:p w:rsidR="00D42506" w:rsidRDefault="00D42506" w:rsidP="00D4250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(Tests, major labs, projects)</w:t>
      </w:r>
    </w:p>
    <w:p w:rsidR="00D42506" w:rsidRDefault="00D42506" w:rsidP="00D42506">
      <w:pPr>
        <w:spacing w:after="0" w:line="240" w:lineRule="auto"/>
        <w:rPr>
          <w:rFonts w:ascii="Calibri" w:hAnsi="Calibri"/>
        </w:rPr>
      </w:pPr>
    </w:p>
    <w:p w:rsidR="00D42506" w:rsidRDefault="00D42506" w:rsidP="00D4250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u w:val="single"/>
        </w:rPr>
        <w:t>Minor assignments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40%</w:t>
      </w:r>
    </w:p>
    <w:p w:rsidR="00D42506" w:rsidRDefault="00D42506" w:rsidP="00D4250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(Quizzes, smaller labs and projects, activities, etc.)</w:t>
      </w:r>
    </w:p>
    <w:p w:rsidR="00D42506" w:rsidRPr="00D42506" w:rsidRDefault="00D42506" w:rsidP="00D42506">
      <w:pPr>
        <w:spacing w:after="0" w:line="240" w:lineRule="auto"/>
        <w:rPr>
          <w:rFonts w:ascii="Calibri" w:hAnsi="Calibri"/>
        </w:rPr>
      </w:pPr>
    </w:p>
    <w:p w:rsidR="00EC6E19" w:rsidRDefault="00EC6E19" w:rsidP="00D42506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683583">
        <w:rPr>
          <w:rFonts w:ascii="Calibri" w:hAnsi="Calibri"/>
          <w:u w:val="single"/>
        </w:rPr>
        <w:t>midterm/final exam</w:t>
      </w:r>
      <w:r>
        <w:rPr>
          <w:rFonts w:ascii="Calibri" w:hAnsi="Calibri"/>
        </w:rPr>
        <w:t xml:space="preserve"> will be worth 10% of your grade. </w:t>
      </w:r>
    </w:p>
    <w:p w:rsidR="00D42506" w:rsidRPr="00433D2E" w:rsidRDefault="00D42506" w:rsidP="00D42506">
      <w:pPr>
        <w:spacing w:after="0" w:line="240" w:lineRule="auto"/>
        <w:rPr>
          <w:rFonts w:ascii="Calibri" w:hAnsi="Calibri"/>
        </w:rPr>
      </w:pPr>
    </w:p>
    <w:p w:rsidR="00EC6E19" w:rsidRPr="00622F9C" w:rsidRDefault="00622F9C" w:rsidP="00EC6E19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TEST CORRECTIONS:  Students may earn half credit back on questions that were missed.  Test corrections may be done before school or during FLEX.  You have three days </w:t>
      </w:r>
      <w:r w:rsidRPr="00622F9C">
        <w:rPr>
          <w:rFonts w:ascii="Calibri" w:hAnsi="Calibri"/>
          <w:u w:val="single"/>
        </w:rPr>
        <w:t>after the test was given in class</w:t>
      </w:r>
      <w:r>
        <w:rPr>
          <w:rFonts w:ascii="Calibri" w:hAnsi="Calibri"/>
        </w:rPr>
        <w:t xml:space="preserve"> to make corrections.  </w:t>
      </w:r>
      <w:r>
        <w:rPr>
          <w:rFonts w:ascii="Calibri" w:hAnsi="Calibri"/>
          <w:b/>
          <w:u w:val="single"/>
        </w:rPr>
        <w:t>There will be no exceptions</w:t>
      </w:r>
      <w:r>
        <w:rPr>
          <w:rFonts w:ascii="Calibri" w:hAnsi="Calibri"/>
        </w:rPr>
        <w:t xml:space="preserve">.  Test corrections only apply to the </w:t>
      </w:r>
      <w:r w:rsidR="00FF0DFE">
        <w:rPr>
          <w:rFonts w:ascii="Calibri" w:hAnsi="Calibri"/>
        </w:rPr>
        <w:t>multiple-choice</w:t>
      </w:r>
      <w:r>
        <w:rPr>
          <w:rFonts w:ascii="Calibri" w:hAnsi="Calibri"/>
        </w:rPr>
        <w:t xml:space="preserve"> part of the test. </w:t>
      </w:r>
      <w:r w:rsidR="00FF0DFE">
        <w:rPr>
          <w:rFonts w:ascii="Calibri" w:hAnsi="Calibri"/>
        </w:rPr>
        <w:t xml:space="preserve"> </w:t>
      </w:r>
      <w:r w:rsidR="00FF0DFE" w:rsidRPr="00FF0DFE">
        <w:rPr>
          <w:rFonts w:ascii="Calibri" w:hAnsi="Calibri"/>
          <w:b/>
          <w:u w:val="single"/>
        </w:rPr>
        <w:t>Test corrections must be completed in one session.  You will not be permitted to start them and come back to finish at a later time</w:t>
      </w:r>
      <w:r w:rsidR="00FF0DFE">
        <w:rPr>
          <w:rFonts w:ascii="Calibri" w:hAnsi="Calibri"/>
        </w:rPr>
        <w:t>.</w:t>
      </w:r>
      <w:r>
        <w:rPr>
          <w:rFonts w:ascii="Calibri" w:hAnsi="Calibri"/>
        </w:rPr>
        <w:t xml:space="preserve"> SOS does not apply to an AP level class.</w:t>
      </w:r>
    </w:p>
    <w:p w:rsidR="00EC6E19" w:rsidRDefault="00EC6E19" w:rsidP="00EC6E19">
      <w:pPr>
        <w:spacing w:after="0" w:line="240" w:lineRule="auto"/>
        <w:contextualSpacing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3"/>
        <w:gridCol w:w="3965"/>
        <w:gridCol w:w="3161"/>
      </w:tblGrid>
      <w:tr w:rsidR="00622F9C" w:rsidTr="00622F9C">
        <w:trPr>
          <w:trHeight w:val="263"/>
        </w:trPr>
        <w:tc>
          <w:tcPr>
            <w:tcW w:w="3563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</w:t>
            </w:r>
          </w:p>
        </w:tc>
        <w:tc>
          <w:tcPr>
            <w:tcW w:w="3965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Chapter(s) </w:t>
            </w: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Timeframe</w:t>
            </w:r>
          </w:p>
        </w:tc>
      </w:tr>
      <w:tr w:rsidR="00622F9C" w:rsidTr="00622F9C">
        <w:trPr>
          <w:trHeight w:val="512"/>
        </w:trPr>
        <w:tc>
          <w:tcPr>
            <w:tcW w:w="3563" w:type="dxa"/>
          </w:tcPr>
          <w:p w:rsidR="00622F9C" w:rsidRDefault="00622F9C">
            <w:r>
              <w:rPr>
                <w:rFonts w:ascii="Calibri" w:hAnsi="Calibri"/>
              </w:rPr>
              <w:t>Unit 1: Organic Compounds &amp; Water</w:t>
            </w:r>
          </w:p>
        </w:tc>
        <w:tc>
          <w:tcPr>
            <w:tcW w:w="3965" w:type="dxa"/>
          </w:tcPr>
          <w:p w:rsidR="00622F9C" w:rsidRDefault="00622F9C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2,3</w:t>
            </w:r>
          </w:p>
        </w:tc>
        <w:tc>
          <w:tcPr>
            <w:tcW w:w="3161" w:type="dxa"/>
          </w:tcPr>
          <w:p w:rsidR="00622F9C" w:rsidRDefault="00622F9C" w:rsidP="001C174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weeks</w:t>
            </w:r>
          </w:p>
        </w:tc>
      </w:tr>
      <w:tr w:rsidR="00622F9C" w:rsidTr="00622F9C">
        <w:trPr>
          <w:trHeight w:val="527"/>
        </w:trPr>
        <w:tc>
          <w:tcPr>
            <w:tcW w:w="3563" w:type="dxa"/>
          </w:tcPr>
          <w:p w:rsidR="00622F9C" w:rsidRDefault="00622F9C" w:rsidP="00697EC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2: The Cell &amp; Cell Processes</w:t>
            </w:r>
          </w:p>
        </w:tc>
        <w:tc>
          <w:tcPr>
            <w:tcW w:w="3965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&amp; 5</w:t>
            </w:r>
          </w:p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weeks</w:t>
            </w:r>
          </w:p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</w:tr>
      <w:tr w:rsidR="00D848EA" w:rsidTr="00622F9C">
        <w:trPr>
          <w:trHeight w:val="527"/>
        </w:trPr>
        <w:tc>
          <w:tcPr>
            <w:tcW w:w="3563" w:type="dxa"/>
          </w:tcPr>
          <w:p w:rsidR="00D848EA" w:rsidRDefault="00D848EA" w:rsidP="00697EC0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3:  Cellular Energy</w:t>
            </w:r>
          </w:p>
        </w:tc>
        <w:tc>
          <w:tcPr>
            <w:tcW w:w="3965" w:type="dxa"/>
          </w:tcPr>
          <w:p w:rsidR="00D848EA" w:rsidRDefault="00D848EA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6, 7 &amp; 8</w:t>
            </w:r>
          </w:p>
        </w:tc>
        <w:tc>
          <w:tcPr>
            <w:tcW w:w="3161" w:type="dxa"/>
          </w:tcPr>
          <w:p w:rsidR="00D848EA" w:rsidRDefault="00D848EA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weeks</w:t>
            </w:r>
          </w:p>
        </w:tc>
      </w:tr>
      <w:tr w:rsidR="00622F9C" w:rsidTr="00622F9C">
        <w:trPr>
          <w:trHeight w:val="512"/>
        </w:trPr>
        <w:tc>
          <w:tcPr>
            <w:tcW w:w="3563" w:type="dxa"/>
          </w:tcPr>
          <w:p w:rsidR="00622F9C" w:rsidRDefault="00D848EA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4: Cell Division</w:t>
            </w:r>
          </w:p>
          <w:p w:rsidR="00D848EA" w:rsidRDefault="00D848EA" w:rsidP="0096469F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965" w:type="dxa"/>
          </w:tcPr>
          <w:p w:rsidR="00622F9C" w:rsidRDefault="00D848EA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9-10</w:t>
            </w:r>
          </w:p>
        </w:tc>
        <w:tc>
          <w:tcPr>
            <w:tcW w:w="3161" w:type="dxa"/>
          </w:tcPr>
          <w:p w:rsidR="00622F9C" w:rsidRDefault="00622F9C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1.5 weeks </w:t>
            </w:r>
          </w:p>
          <w:p w:rsidR="00622F9C" w:rsidRDefault="00622F9C" w:rsidP="0096469F">
            <w:pPr>
              <w:contextualSpacing/>
              <w:rPr>
                <w:rFonts w:ascii="Calibri" w:hAnsi="Calibri"/>
              </w:rPr>
            </w:pPr>
          </w:p>
        </w:tc>
      </w:tr>
      <w:tr w:rsidR="00D848EA" w:rsidTr="00622F9C">
        <w:trPr>
          <w:trHeight w:val="512"/>
        </w:trPr>
        <w:tc>
          <w:tcPr>
            <w:tcW w:w="3563" w:type="dxa"/>
          </w:tcPr>
          <w:p w:rsidR="00D848EA" w:rsidRDefault="00D848EA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5: Genetics</w:t>
            </w:r>
          </w:p>
        </w:tc>
        <w:tc>
          <w:tcPr>
            <w:tcW w:w="3965" w:type="dxa"/>
          </w:tcPr>
          <w:p w:rsidR="00D848EA" w:rsidRDefault="00D6334F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11-14</w:t>
            </w:r>
          </w:p>
          <w:p w:rsidR="00D6334F" w:rsidRDefault="00D6334F" w:rsidP="00D6334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*Midterm (Biology Pre-AP Final)</w:t>
            </w:r>
          </w:p>
          <w:p w:rsidR="00D6334F" w:rsidRDefault="00D6334F" w:rsidP="0096469F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D848EA" w:rsidRPr="00D6334F" w:rsidRDefault="00D6334F" w:rsidP="00D6334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D848EA">
              <w:rPr>
                <w:rFonts w:ascii="Calibri" w:hAnsi="Calibri"/>
              </w:rPr>
              <w:t>.5 weeks</w:t>
            </w:r>
          </w:p>
        </w:tc>
      </w:tr>
      <w:tr w:rsidR="00622F9C" w:rsidTr="00D6334F">
        <w:trPr>
          <w:trHeight w:val="485"/>
        </w:trPr>
        <w:tc>
          <w:tcPr>
            <w:tcW w:w="3563" w:type="dxa"/>
          </w:tcPr>
          <w:p w:rsidR="00622F9C" w:rsidRDefault="00D848EA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6</w:t>
            </w:r>
            <w:r w:rsidR="00622F9C">
              <w:rPr>
                <w:rFonts w:ascii="Calibri" w:hAnsi="Calibri"/>
              </w:rPr>
              <w:t xml:space="preserve">: From Gene to Protein </w:t>
            </w:r>
          </w:p>
        </w:tc>
        <w:tc>
          <w:tcPr>
            <w:tcW w:w="3965" w:type="dxa"/>
          </w:tcPr>
          <w:p w:rsidR="00622F9C" w:rsidRDefault="00D6334F" w:rsidP="0096469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15-17</w:t>
            </w:r>
          </w:p>
          <w:p w:rsidR="00622F9C" w:rsidRDefault="00622F9C" w:rsidP="00D6334F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2.5 weeks </w:t>
            </w:r>
          </w:p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</w:tr>
      <w:tr w:rsidR="00622F9C" w:rsidTr="00622F9C">
        <w:trPr>
          <w:trHeight w:val="527"/>
        </w:trPr>
        <w:tc>
          <w:tcPr>
            <w:tcW w:w="3563" w:type="dxa"/>
          </w:tcPr>
          <w:p w:rsidR="00622F9C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7</w:t>
            </w:r>
            <w:r w:rsidR="00622F9C">
              <w:rPr>
                <w:rFonts w:ascii="Calibri" w:hAnsi="Calibri"/>
              </w:rPr>
              <w:t xml:space="preserve">: Evolution </w:t>
            </w:r>
          </w:p>
        </w:tc>
        <w:tc>
          <w:tcPr>
            <w:tcW w:w="3965" w:type="dxa"/>
          </w:tcPr>
          <w:p w:rsidR="00622F9C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19-27</w:t>
            </w:r>
          </w:p>
          <w:p w:rsidR="00622F9C" w:rsidRDefault="00622F9C" w:rsidP="002E21E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22F9C">
              <w:rPr>
                <w:rFonts w:ascii="Calibri" w:hAnsi="Calibri"/>
              </w:rPr>
              <w:t xml:space="preserve"> weeks </w:t>
            </w:r>
          </w:p>
          <w:p w:rsidR="00622F9C" w:rsidRDefault="00622F9C" w:rsidP="002E21E1">
            <w:pPr>
              <w:contextualSpacing/>
              <w:rPr>
                <w:rFonts w:ascii="Calibri" w:hAnsi="Calibri"/>
              </w:rPr>
            </w:pPr>
          </w:p>
        </w:tc>
      </w:tr>
      <w:tr w:rsidR="00622F9C" w:rsidTr="00FF0DFE">
        <w:tc>
          <w:tcPr>
            <w:tcW w:w="3563" w:type="dxa"/>
          </w:tcPr>
          <w:p w:rsidR="00622F9C" w:rsidRPr="00D6334F" w:rsidRDefault="00D6334F" w:rsidP="00D6334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8: Plants</w:t>
            </w:r>
            <w:r w:rsidR="00622F9C">
              <w:rPr>
                <w:rFonts w:ascii="Calibri" w:hAnsi="Calibri"/>
              </w:rPr>
              <w:t xml:space="preserve"> </w:t>
            </w:r>
          </w:p>
        </w:tc>
        <w:tc>
          <w:tcPr>
            <w:tcW w:w="3965" w:type="dxa"/>
          </w:tcPr>
          <w:p w:rsidR="00622F9C" w:rsidRDefault="00D6334F" w:rsidP="0045321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  <w:r w:rsidR="00622F9C">
              <w:rPr>
                <w:rFonts w:ascii="Calibri" w:hAnsi="Calibri"/>
              </w:rPr>
              <w:t>-31</w:t>
            </w:r>
          </w:p>
          <w:p w:rsidR="00622F9C" w:rsidRDefault="00622F9C" w:rsidP="002E21E1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D6334F" w:rsidRPr="00D6334F" w:rsidRDefault="00622F9C" w:rsidP="00D6334F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weeks</w:t>
            </w:r>
          </w:p>
        </w:tc>
      </w:tr>
      <w:tr w:rsidR="00D6334F" w:rsidTr="00FF0DFE">
        <w:tc>
          <w:tcPr>
            <w:tcW w:w="3563" w:type="dxa"/>
          </w:tcPr>
          <w:p w:rsidR="00D6334F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9:  Animals</w:t>
            </w:r>
          </w:p>
        </w:tc>
        <w:tc>
          <w:tcPr>
            <w:tcW w:w="3965" w:type="dxa"/>
          </w:tcPr>
          <w:p w:rsidR="00D6334F" w:rsidRDefault="00D6334F" w:rsidP="0045321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32-39</w:t>
            </w:r>
          </w:p>
        </w:tc>
        <w:tc>
          <w:tcPr>
            <w:tcW w:w="3161" w:type="dxa"/>
          </w:tcPr>
          <w:p w:rsidR="00D6334F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 weeks</w:t>
            </w:r>
          </w:p>
        </w:tc>
      </w:tr>
      <w:tr w:rsidR="00622F9C" w:rsidTr="00622F9C">
        <w:trPr>
          <w:trHeight w:val="263"/>
        </w:trPr>
        <w:tc>
          <w:tcPr>
            <w:tcW w:w="3563" w:type="dxa"/>
          </w:tcPr>
          <w:p w:rsidR="00622F9C" w:rsidRDefault="00D6334F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 10</w:t>
            </w:r>
            <w:r w:rsidR="00622F9C">
              <w:rPr>
                <w:rFonts w:ascii="Calibri" w:hAnsi="Calibri"/>
              </w:rPr>
              <w:t>:  Ecology</w:t>
            </w:r>
          </w:p>
        </w:tc>
        <w:tc>
          <w:tcPr>
            <w:tcW w:w="3965" w:type="dxa"/>
          </w:tcPr>
          <w:p w:rsidR="00622F9C" w:rsidRDefault="00622F9C" w:rsidP="00453215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40-43</w:t>
            </w: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2.5 weeks</w:t>
            </w:r>
          </w:p>
        </w:tc>
      </w:tr>
      <w:tr w:rsidR="00622F9C" w:rsidTr="00622F9C">
        <w:trPr>
          <w:trHeight w:val="249"/>
        </w:trPr>
        <w:tc>
          <w:tcPr>
            <w:tcW w:w="3563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 </w:t>
            </w:r>
          </w:p>
        </w:tc>
        <w:tc>
          <w:tcPr>
            <w:tcW w:w="3965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3-4 weeks </w:t>
            </w:r>
          </w:p>
        </w:tc>
      </w:tr>
      <w:tr w:rsidR="00622F9C" w:rsidTr="00622F9C">
        <w:trPr>
          <w:trHeight w:val="263"/>
        </w:trPr>
        <w:tc>
          <w:tcPr>
            <w:tcW w:w="3563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 BIOLOGY EXAM</w:t>
            </w:r>
          </w:p>
        </w:tc>
        <w:tc>
          <w:tcPr>
            <w:tcW w:w="3965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Pr="00622F9C" w:rsidRDefault="00955B4D" w:rsidP="00EC6E19">
            <w:pPr>
              <w:contextualSpacing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May 14, 2018</w:t>
            </w:r>
          </w:p>
        </w:tc>
      </w:tr>
      <w:tr w:rsidR="00622F9C" w:rsidTr="00FF0DFE">
        <w:tc>
          <w:tcPr>
            <w:tcW w:w="3563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After AP Biology Exam</w:t>
            </w:r>
          </w:p>
        </w:tc>
        <w:tc>
          <w:tcPr>
            <w:tcW w:w="3965" w:type="dxa"/>
          </w:tcPr>
          <w:p w:rsidR="00622F9C" w:rsidRDefault="00955B4D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Ecology Community Project</w:t>
            </w:r>
            <w:r w:rsidR="00622F9C">
              <w:rPr>
                <w:rFonts w:ascii="Calibri" w:hAnsi="Calibri"/>
              </w:rPr>
              <w:t xml:space="preserve"> </w:t>
            </w:r>
          </w:p>
        </w:tc>
        <w:tc>
          <w:tcPr>
            <w:tcW w:w="3161" w:type="dxa"/>
          </w:tcPr>
          <w:p w:rsidR="00622F9C" w:rsidRDefault="00FF0DFE" w:rsidP="00FF0DFE">
            <w:pPr>
              <w:tabs>
                <w:tab w:val="left" w:pos="930"/>
              </w:tabs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622F9C" w:rsidTr="00622F9C">
        <w:trPr>
          <w:trHeight w:val="249"/>
        </w:trPr>
        <w:tc>
          <w:tcPr>
            <w:tcW w:w="3563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 EXAM</w:t>
            </w:r>
          </w:p>
        </w:tc>
        <w:tc>
          <w:tcPr>
            <w:tcW w:w="3965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  <w:tc>
          <w:tcPr>
            <w:tcW w:w="3161" w:type="dxa"/>
          </w:tcPr>
          <w:p w:rsidR="00622F9C" w:rsidRDefault="00622F9C" w:rsidP="00EC6E19">
            <w:pPr>
              <w:contextualSpacing/>
              <w:rPr>
                <w:rFonts w:ascii="Calibri" w:hAnsi="Calibri"/>
              </w:rPr>
            </w:pPr>
          </w:p>
        </w:tc>
      </w:tr>
    </w:tbl>
    <w:p w:rsidR="00622F9C" w:rsidRDefault="00622F9C" w:rsidP="003F33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83583" w:rsidRPr="003F33F0" w:rsidRDefault="00622F9C" w:rsidP="003F33F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b/>
          <w:sz w:val="28"/>
          <w:szCs w:val="28"/>
        </w:rPr>
        <w:lastRenderedPageBreak/>
        <w:t>AP Biology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D6334F">
        <w:rPr>
          <w:b/>
          <w:sz w:val="28"/>
          <w:szCs w:val="28"/>
        </w:rPr>
        <w:t>2017-2018</w:t>
      </w:r>
      <w:r w:rsidR="00683583">
        <w:rPr>
          <w:b/>
          <w:sz w:val="28"/>
          <w:szCs w:val="28"/>
        </w:rPr>
        <w:t xml:space="preserve"> </w:t>
      </w:r>
      <w:r w:rsidR="00683583" w:rsidRPr="00A27C54">
        <w:rPr>
          <w:b/>
          <w:sz w:val="28"/>
          <w:szCs w:val="28"/>
        </w:rPr>
        <w:tab/>
      </w:r>
      <w:r w:rsidR="00683583">
        <w:rPr>
          <w:b/>
          <w:sz w:val="28"/>
          <w:szCs w:val="28"/>
        </w:rPr>
        <w:tab/>
        <w:t xml:space="preserve">                          </w:t>
      </w:r>
      <w:r w:rsidR="00683583" w:rsidRPr="00A27C54">
        <w:rPr>
          <w:b/>
          <w:sz w:val="28"/>
          <w:szCs w:val="28"/>
        </w:rPr>
        <w:t>Mrs.</w:t>
      </w:r>
      <w:r w:rsidR="00683583">
        <w:rPr>
          <w:b/>
          <w:sz w:val="28"/>
          <w:szCs w:val="28"/>
        </w:rPr>
        <w:t xml:space="preserve"> Javon </w:t>
      </w:r>
    </w:p>
    <w:p w:rsidR="00683583" w:rsidRDefault="00683583" w:rsidP="00683583">
      <w:pPr>
        <w:pStyle w:val="NormalWeb"/>
        <w:rPr>
          <w:sz w:val="22"/>
          <w:szCs w:val="22"/>
        </w:rPr>
      </w:pPr>
    </w:p>
    <w:p w:rsidR="00683583" w:rsidRDefault="00683583" w:rsidP="0068358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  <w:proofErr w:type="gramStart"/>
      <w:r>
        <w:rPr>
          <w:sz w:val="22"/>
          <w:szCs w:val="22"/>
        </w:rPr>
        <w:t>_  (</w:t>
      </w:r>
      <w:proofErr w:type="gramEnd"/>
      <w:r>
        <w:rPr>
          <w:sz w:val="22"/>
          <w:szCs w:val="22"/>
        </w:rPr>
        <w:t>please fill out)</w:t>
      </w:r>
    </w:p>
    <w:p w:rsidR="00683583" w:rsidRPr="00C42CC3" w:rsidRDefault="00683583" w:rsidP="00683583">
      <w:pPr>
        <w:pStyle w:val="NormalWeb"/>
        <w:rPr>
          <w:b/>
          <w:sz w:val="22"/>
          <w:szCs w:val="22"/>
        </w:rPr>
      </w:pPr>
      <w:r w:rsidRPr="00C42CC3">
        <w:rPr>
          <w:b/>
          <w:sz w:val="22"/>
          <w:szCs w:val="22"/>
        </w:rPr>
        <w:t>Student last name, first name</w:t>
      </w:r>
    </w:p>
    <w:p w:rsidR="00683583" w:rsidRDefault="00683583" w:rsidP="00683583">
      <w:pPr>
        <w:pStyle w:val="NormalWeb"/>
        <w:rPr>
          <w:sz w:val="22"/>
          <w:szCs w:val="22"/>
        </w:rPr>
      </w:pPr>
    </w:p>
    <w:p w:rsidR="00683583" w:rsidRDefault="00683583" w:rsidP="00683583">
      <w:pPr>
        <w:rPr>
          <w:rFonts w:ascii="Calibri" w:hAnsi="Calibri"/>
          <w:i/>
          <w:szCs w:val="20"/>
        </w:rPr>
      </w:pPr>
    </w:p>
    <w:p w:rsidR="00683583" w:rsidRPr="00E22256" w:rsidRDefault="00683583" w:rsidP="00683583">
      <w:pPr>
        <w:spacing w:after="0"/>
        <w:rPr>
          <w:rFonts w:ascii="Calibri" w:hAnsi="Calibri"/>
          <w:i/>
          <w:szCs w:val="20"/>
        </w:rPr>
      </w:pPr>
      <w:r>
        <w:rPr>
          <w:rFonts w:ascii="Calibri" w:hAnsi="Calibri"/>
          <w:i/>
          <w:szCs w:val="20"/>
        </w:rPr>
        <w:t>I (Parent/Guardian &amp;/or Student) have read the Syllabus, reviewed it with my parent/guardian &amp;/or student, and understand its contents.  I understand that while any equipment is being used by me, it is my responsibility to maintain proper lab behavior, precautions, and safety requirements set forth by the teacher.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Parent/Guardian Print Name: ______________________________________________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Parent/Guardian Signature: ______________________________________________ Date: __________________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email: _______________________________________________________________________________________</w:t>
      </w:r>
    </w:p>
    <w:p w:rsidR="00683583" w:rsidRDefault="00683583" w:rsidP="00683583">
      <w:pPr>
        <w:spacing w:after="0"/>
        <w:ind w:firstLine="72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ind w:firstLine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cell phone number: ____________________________________________________________________________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i/>
          <w:szCs w:val="20"/>
        </w:rPr>
      </w:pPr>
    </w:p>
    <w:p w:rsidR="00683583" w:rsidRPr="00E22256" w:rsidRDefault="00683583" w:rsidP="00683583">
      <w:pPr>
        <w:spacing w:after="0"/>
        <w:rPr>
          <w:rFonts w:ascii="Calibri" w:hAnsi="Calibri"/>
          <w:i/>
          <w:szCs w:val="20"/>
        </w:rPr>
      </w:pPr>
      <w:r w:rsidRPr="00E22256">
        <w:rPr>
          <w:rFonts w:ascii="Calibri" w:hAnsi="Calibri"/>
          <w:i/>
          <w:szCs w:val="20"/>
        </w:rPr>
        <w:t xml:space="preserve">I have read the Syllabus </w:t>
      </w:r>
      <w:r>
        <w:rPr>
          <w:rFonts w:ascii="Calibri" w:hAnsi="Calibri"/>
          <w:i/>
          <w:szCs w:val="20"/>
        </w:rPr>
        <w:t xml:space="preserve">with my parents, </w:t>
      </w:r>
      <w:r w:rsidRPr="00E22256">
        <w:rPr>
          <w:rFonts w:ascii="Calibri" w:hAnsi="Calibri"/>
          <w:i/>
          <w:szCs w:val="20"/>
        </w:rPr>
        <w:t>understand</w:t>
      </w:r>
      <w:r>
        <w:rPr>
          <w:rFonts w:ascii="Calibri" w:hAnsi="Calibri"/>
          <w:i/>
          <w:szCs w:val="20"/>
        </w:rPr>
        <w:t xml:space="preserve"> all</w:t>
      </w:r>
      <w:r w:rsidRPr="00E22256">
        <w:rPr>
          <w:rFonts w:ascii="Calibri" w:hAnsi="Calibri"/>
          <w:i/>
          <w:szCs w:val="20"/>
        </w:rPr>
        <w:t xml:space="preserve"> its contents</w:t>
      </w:r>
      <w:r>
        <w:rPr>
          <w:rFonts w:ascii="Calibri" w:hAnsi="Calibri"/>
          <w:i/>
          <w:szCs w:val="20"/>
        </w:rPr>
        <w:t>, and know my responsibilities</w:t>
      </w:r>
      <w:r w:rsidRPr="00E22256">
        <w:rPr>
          <w:rFonts w:ascii="Calibri" w:hAnsi="Calibri"/>
          <w:i/>
          <w:szCs w:val="20"/>
        </w:rPr>
        <w:t>.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Print Name: ______________________________________________________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Signature: _____________________________________________________</w:t>
      </w:r>
      <w:proofErr w:type="gramStart"/>
      <w:r>
        <w:rPr>
          <w:rFonts w:ascii="Calibri" w:hAnsi="Calibri"/>
          <w:sz w:val="20"/>
          <w:szCs w:val="20"/>
        </w:rPr>
        <w:t>_  Date</w:t>
      </w:r>
      <w:proofErr w:type="gramEnd"/>
      <w:r>
        <w:rPr>
          <w:rFonts w:ascii="Calibri" w:hAnsi="Calibri"/>
          <w:sz w:val="20"/>
          <w:szCs w:val="20"/>
        </w:rPr>
        <w:t>: __________________</w:t>
      </w: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sz w:val="20"/>
          <w:szCs w:val="20"/>
        </w:rPr>
      </w:pPr>
    </w:p>
    <w:p w:rsidR="00683583" w:rsidRDefault="00683583" w:rsidP="00683583">
      <w:pPr>
        <w:spacing w:after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Contact log:</w:t>
      </w:r>
    </w:p>
    <w:p w:rsidR="00683583" w:rsidRDefault="00683583" w:rsidP="00683583">
      <w:pPr>
        <w:spacing w:after="0"/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6930"/>
      </w:tblGrid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403DF">
              <w:rPr>
                <w:rFonts w:ascii="Calibri" w:hAnsi="Calibri"/>
                <w:b/>
                <w:sz w:val="20"/>
                <w:szCs w:val="20"/>
              </w:rPr>
              <w:t>Date/Time/Method</w:t>
            </w: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7403DF">
              <w:rPr>
                <w:rFonts w:ascii="Calibri" w:hAnsi="Calibri"/>
                <w:b/>
                <w:sz w:val="20"/>
                <w:szCs w:val="20"/>
              </w:rPr>
              <w:t xml:space="preserve">Reason </w:t>
            </w: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583" w:rsidRPr="007403DF" w:rsidTr="008D799C">
        <w:tc>
          <w:tcPr>
            <w:tcW w:w="2088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930" w:type="dxa"/>
          </w:tcPr>
          <w:p w:rsidR="00683583" w:rsidRPr="007403DF" w:rsidRDefault="00683583" w:rsidP="00683583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83583" w:rsidRPr="006E52B1" w:rsidRDefault="00683583" w:rsidP="00683583">
      <w:pPr>
        <w:rPr>
          <w:b/>
          <w:sz w:val="28"/>
          <w:szCs w:val="28"/>
        </w:rPr>
      </w:pPr>
    </w:p>
    <w:p w:rsidR="005C732C" w:rsidRPr="002C2A1D" w:rsidRDefault="005C732C" w:rsidP="00683583">
      <w:r>
        <w:t xml:space="preserve"> </w:t>
      </w:r>
    </w:p>
    <w:sectPr w:rsidR="005C732C" w:rsidRPr="002C2A1D" w:rsidSect="00FF0DFE">
      <w:headerReference w:type="default" r:id="rId14"/>
      <w:pgSz w:w="12240" w:h="15840"/>
      <w:pgMar w:top="432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D2" w:rsidRDefault="00FA75D2" w:rsidP="006B0598">
      <w:pPr>
        <w:spacing w:after="0" w:line="240" w:lineRule="auto"/>
      </w:pPr>
      <w:r>
        <w:separator/>
      </w:r>
    </w:p>
  </w:endnote>
  <w:endnote w:type="continuationSeparator" w:id="0">
    <w:p w:rsidR="00FA75D2" w:rsidRDefault="00FA75D2" w:rsidP="006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D2" w:rsidRDefault="00FA75D2" w:rsidP="006B0598">
      <w:pPr>
        <w:spacing w:after="0" w:line="240" w:lineRule="auto"/>
      </w:pPr>
      <w:r>
        <w:separator/>
      </w:r>
    </w:p>
  </w:footnote>
  <w:footnote w:type="continuationSeparator" w:id="0">
    <w:p w:rsidR="00FA75D2" w:rsidRDefault="00FA75D2" w:rsidP="006B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730" w:rsidRPr="005D6927" w:rsidRDefault="00EE0730" w:rsidP="00EE0730">
    <w:pPr>
      <w:jc w:val="center"/>
      <w:rPr>
        <w:rFonts w:ascii="Cambria" w:hAnsi="Cambria"/>
        <w:sz w:val="36"/>
        <w:szCs w:val="36"/>
      </w:rPr>
    </w:pPr>
  </w:p>
  <w:p w:rsidR="00FA75D2" w:rsidRDefault="00FA75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47758"/>
    <w:multiLevelType w:val="hybridMultilevel"/>
    <w:tmpl w:val="2AEAD0E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F30A4"/>
    <w:multiLevelType w:val="hybridMultilevel"/>
    <w:tmpl w:val="7B74864C"/>
    <w:lvl w:ilvl="0" w:tplc="B4B078D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8EEF9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85B4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E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600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C72A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CB21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089C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46560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3D547E7"/>
    <w:multiLevelType w:val="hybridMultilevel"/>
    <w:tmpl w:val="6F580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F434F"/>
    <w:multiLevelType w:val="hybridMultilevel"/>
    <w:tmpl w:val="801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1044E"/>
    <w:multiLevelType w:val="hybridMultilevel"/>
    <w:tmpl w:val="C0D8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76C2B"/>
    <w:multiLevelType w:val="hybridMultilevel"/>
    <w:tmpl w:val="F3E40730"/>
    <w:lvl w:ilvl="0" w:tplc="06E6E2E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8EA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442B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E57C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4AC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EE17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44DD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47B6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E6F0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5511AB"/>
    <w:multiLevelType w:val="hybridMultilevel"/>
    <w:tmpl w:val="8F763C5C"/>
    <w:lvl w:ilvl="0" w:tplc="8D904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598"/>
    <w:rsid w:val="0002733C"/>
    <w:rsid w:val="00051581"/>
    <w:rsid w:val="00065BB8"/>
    <w:rsid w:val="000664A0"/>
    <w:rsid w:val="000A4133"/>
    <w:rsid w:val="000C7EA1"/>
    <w:rsid w:val="000D10E3"/>
    <w:rsid w:val="00133C71"/>
    <w:rsid w:val="00177D81"/>
    <w:rsid w:val="001C129C"/>
    <w:rsid w:val="001C1745"/>
    <w:rsid w:val="001D7B66"/>
    <w:rsid w:val="001F54E9"/>
    <w:rsid w:val="0020464F"/>
    <w:rsid w:val="00225EE9"/>
    <w:rsid w:val="002C2A1D"/>
    <w:rsid w:val="002E21E1"/>
    <w:rsid w:val="003703E5"/>
    <w:rsid w:val="00397D9B"/>
    <w:rsid w:val="003A2BAF"/>
    <w:rsid w:val="003B6775"/>
    <w:rsid w:val="003D7583"/>
    <w:rsid w:val="003F33F0"/>
    <w:rsid w:val="00400CDD"/>
    <w:rsid w:val="00433D2E"/>
    <w:rsid w:val="00441510"/>
    <w:rsid w:val="0044322A"/>
    <w:rsid w:val="00453215"/>
    <w:rsid w:val="00465369"/>
    <w:rsid w:val="00475AD3"/>
    <w:rsid w:val="004B66DA"/>
    <w:rsid w:val="004D43F3"/>
    <w:rsid w:val="0055012D"/>
    <w:rsid w:val="005609F2"/>
    <w:rsid w:val="00592E9B"/>
    <w:rsid w:val="005C732C"/>
    <w:rsid w:val="005F5F7F"/>
    <w:rsid w:val="00622F9C"/>
    <w:rsid w:val="00653B16"/>
    <w:rsid w:val="00683583"/>
    <w:rsid w:val="0069788D"/>
    <w:rsid w:val="00697EC0"/>
    <w:rsid w:val="006B0598"/>
    <w:rsid w:val="006B2A1D"/>
    <w:rsid w:val="006D052C"/>
    <w:rsid w:val="006F77E8"/>
    <w:rsid w:val="007052FB"/>
    <w:rsid w:val="0070535C"/>
    <w:rsid w:val="00765E63"/>
    <w:rsid w:val="007A708D"/>
    <w:rsid w:val="007D644C"/>
    <w:rsid w:val="00863323"/>
    <w:rsid w:val="008B3F41"/>
    <w:rsid w:val="008F146A"/>
    <w:rsid w:val="00933340"/>
    <w:rsid w:val="00955B4D"/>
    <w:rsid w:val="00956418"/>
    <w:rsid w:val="0096469F"/>
    <w:rsid w:val="009C6C34"/>
    <w:rsid w:val="009F1233"/>
    <w:rsid w:val="00AC084C"/>
    <w:rsid w:val="00AE136C"/>
    <w:rsid w:val="00B04E02"/>
    <w:rsid w:val="00BA6E26"/>
    <w:rsid w:val="00BB5DC5"/>
    <w:rsid w:val="00BF16D5"/>
    <w:rsid w:val="00C22D2E"/>
    <w:rsid w:val="00C849EA"/>
    <w:rsid w:val="00CE3A55"/>
    <w:rsid w:val="00CE6A83"/>
    <w:rsid w:val="00D42506"/>
    <w:rsid w:val="00D57678"/>
    <w:rsid w:val="00D6334F"/>
    <w:rsid w:val="00D848EA"/>
    <w:rsid w:val="00DE7EDC"/>
    <w:rsid w:val="00E3583B"/>
    <w:rsid w:val="00EC6E19"/>
    <w:rsid w:val="00EC7ACA"/>
    <w:rsid w:val="00EE0730"/>
    <w:rsid w:val="00EE5183"/>
    <w:rsid w:val="00F419DE"/>
    <w:rsid w:val="00F967DF"/>
    <w:rsid w:val="00FA75D2"/>
    <w:rsid w:val="00FB703D"/>
    <w:rsid w:val="00FD2A0F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BC9E7F"/>
  <w15:docId w15:val="{FED2C268-E8A9-4D4D-B1D4-E85A0899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598"/>
  </w:style>
  <w:style w:type="paragraph" w:styleId="Footer">
    <w:name w:val="footer"/>
    <w:basedOn w:val="Normal"/>
    <w:link w:val="FooterChar"/>
    <w:uiPriority w:val="99"/>
    <w:unhideWhenUsed/>
    <w:rsid w:val="006B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598"/>
  </w:style>
  <w:style w:type="paragraph" w:styleId="BalloonText">
    <w:name w:val="Balloon Text"/>
    <w:basedOn w:val="Normal"/>
    <w:link w:val="BalloonTextChar"/>
    <w:uiPriority w:val="99"/>
    <w:semiHidden/>
    <w:unhideWhenUsed/>
    <w:rsid w:val="006B0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A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644C"/>
    <w:pPr>
      <w:ind w:left="720"/>
      <w:contextualSpacing/>
    </w:pPr>
  </w:style>
  <w:style w:type="paragraph" w:styleId="NormalWeb">
    <w:name w:val="Normal (Web)"/>
    <w:basedOn w:val="Normal"/>
    <w:rsid w:val="006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2E9B"/>
  </w:style>
  <w:style w:type="character" w:styleId="UnresolvedMention">
    <w:name w:val="Unresolved Mention"/>
    <w:basedOn w:val="DefaultParagraphFont"/>
    <w:uiPriority w:val="99"/>
    <w:semiHidden/>
    <w:unhideWhenUsed/>
    <w:rsid w:val="00CE6A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calendar.com/public/apbiona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bionafo.weebly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vons@fmsdmai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vons@fortmill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CB549-4C16-4CD9-BA54-C25004FC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 District Four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Javon</dc:creator>
  <cp:lastModifiedBy>sljavon</cp:lastModifiedBy>
  <cp:revision>6</cp:revision>
  <cp:lastPrinted>2015-08-12T18:36:00Z</cp:lastPrinted>
  <dcterms:created xsi:type="dcterms:W3CDTF">2017-08-02T00:37:00Z</dcterms:created>
  <dcterms:modified xsi:type="dcterms:W3CDTF">2017-08-04T12:06:00Z</dcterms:modified>
</cp:coreProperties>
</file>